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6D459" w14:textId="77777777" w:rsidR="001F787C" w:rsidRPr="001F787C" w:rsidRDefault="001F787C" w:rsidP="001F787C">
      <w:pPr>
        <w:spacing w:after="150" w:line="240" w:lineRule="auto"/>
        <w:jc w:val="center"/>
        <w:rPr>
          <w:rFonts w:ascii="Calibri" w:eastAsia="Times New Roman" w:hAnsi="Calibri" w:cs="Calibri"/>
          <w:color w:val="000080"/>
          <w:sz w:val="28"/>
          <w:szCs w:val="28"/>
        </w:rPr>
      </w:pPr>
      <w:r w:rsidRPr="001F787C">
        <w:rPr>
          <w:rFonts w:ascii="Calibri" w:eastAsia="Times New Roman" w:hAnsi="Calibri" w:cs="Calibri"/>
          <w:b/>
          <w:bCs/>
          <w:color w:val="000080"/>
          <w:sz w:val="28"/>
          <w:szCs w:val="28"/>
        </w:rPr>
        <w:t xml:space="preserve">Chapter 23:02 </w:t>
      </w:r>
      <w:r w:rsidRPr="001F787C">
        <w:rPr>
          <w:rFonts w:ascii="Calibri" w:eastAsia="Times New Roman" w:hAnsi="Calibri" w:cs="Calibri"/>
          <w:b/>
          <w:bCs/>
          <w:color w:val="000080"/>
          <w:sz w:val="28"/>
          <w:szCs w:val="28"/>
        </w:rPr>
        <w:br/>
        <w:t>Customs and Excise</w:t>
      </w:r>
      <w:r w:rsidRPr="001F787C">
        <w:rPr>
          <w:rFonts w:ascii="Calibri" w:eastAsia="Times New Roman" w:hAnsi="Calibri" w:cs="Calibri"/>
          <w:b/>
          <w:bCs/>
          <w:color w:val="000080"/>
          <w:sz w:val="28"/>
          <w:szCs w:val="28"/>
        </w:rPr>
        <w:br/>
        <w:t>(Ports of Entry and Routes) Order, 2002</w:t>
      </w:r>
    </w:p>
    <w:p w14:paraId="7A8D1393" w14:textId="77777777" w:rsidR="001F787C" w:rsidRPr="001F787C" w:rsidRDefault="001F787C" w:rsidP="001F787C">
      <w:pPr>
        <w:spacing w:after="150" w:line="240" w:lineRule="auto"/>
        <w:jc w:val="center"/>
        <w:rPr>
          <w:rFonts w:ascii="Calibri" w:eastAsia="Times New Roman" w:hAnsi="Calibri" w:cs="Calibri"/>
          <w:sz w:val="28"/>
          <w:szCs w:val="28"/>
        </w:rPr>
      </w:pPr>
      <w:hyperlink r:id="rId4" w:tooltip="2002_14s" w:history="1">
        <w:r w:rsidRPr="001F787C">
          <w:rPr>
            <w:rFonts w:ascii="Calibri" w:eastAsia="Times New Roman" w:hAnsi="Calibri" w:cs="Calibri"/>
            <w:i/>
            <w:iCs/>
            <w:color w:val="0000FF"/>
            <w:sz w:val="28"/>
            <w:szCs w:val="28"/>
            <w:u w:val="single"/>
          </w:rPr>
          <w:t>Statutory Instrument 14 of 2002</w:t>
        </w:r>
      </w:hyperlink>
    </w:p>
    <w:p w14:paraId="1134E5EB"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Amended by S.I.s 220B/02; 177/03; 33/04, 63/04,115/04, 189/04; 121/05,195/05; 120/06,122/06; 69/08,101/08; 37/11 170/2013; 142/2015; 127/17 and 156/2017</w:t>
      </w:r>
    </w:p>
    <w:p w14:paraId="3565110F"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sz w:val="28"/>
          <w:szCs w:val="28"/>
        </w:rPr>
        <w:t>ARRANGEMENT OF ORDER</w:t>
      </w:r>
    </w:p>
    <w:p w14:paraId="014C3822" w14:textId="77777777" w:rsidR="001F787C" w:rsidRPr="001F787C" w:rsidRDefault="001F787C" w:rsidP="001F787C">
      <w:pPr>
        <w:spacing w:after="150" w:line="240" w:lineRule="auto"/>
        <w:rPr>
          <w:rFonts w:ascii="Calibri" w:eastAsia="Times New Roman" w:hAnsi="Calibri" w:cs="Calibri"/>
          <w:sz w:val="28"/>
          <w:szCs w:val="28"/>
        </w:rPr>
      </w:pPr>
      <w:hyperlink r:id="rId5" w:anchor="1" w:history="1">
        <w:r w:rsidRPr="001F787C">
          <w:rPr>
            <w:rFonts w:ascii="Calibri" w:eastAsia="Times New Roman" w:hAnsi="Calibri" w:cs="Calibri"/>
            <w:color w:val="0000FF"/>
            <w:sz w:val="28"/>
            <w:szCs w:val="28"/>
            <w:u w:val="single"/>
          </w:rPr>
          <w:t>1</w:t>
        </w:r>
      </w:hyperlink>
      <w:r w:rsidRPr="001F787C">
        <w:rPr>
          <w:rFonts w:ascii="Calibri" w:eastAsia="Times New Roman" w:hAnsi="Calibri" w:cs="Calibri"/>
          <w:sz w:val="28"/>
          <w:szCs w:val="28"/>
        </w:rPr>
        <w:t>    </w:t>
      </w:r>
      <w:hyperlink r:id="rId6" w:anchor="1" w:history="1">
        <w:r w:rsidRPr="001F787C">
          <w:rPr>
            <w:rFonts w:ascii="Calibri" w:eastAsia="Times New Roman" w:hAnsi="Calibri" w:cs="Calibri"/>
            <w:color w:val="0000FF"/>
            <w:sz w:val="28"/>
            <w:szCs w:val="28"/>
            <w:u w:val="single"/>
          </w:rPr>
          <w:t>Title</w:t>
        </w:r>
      </w:hyperlink>
    </w:p>
    <w:p w14:paraId="64120EFF" w14:textId="77777777" w:rsidR="001F787C" w:rsidRPr="001F787C" w:rsidRDefault="001F787C" w:rsidP="001F787C">
      <w:pPr>
        <w:spacing w:after="150" w:line="240" w:lineRule="auto"/>
        <w:rPr>
          <w:rFonts w:ascii="Calibri" w:eastAsia="Times New Roman" w:hAnsi="Calibri" w:cs="Calibri"/>
          <w:sz w:val="28"/>
          <w:szCs w:val="28"/>
        </w:rPr>
      </w:pPr>
      <w:hyperlink r:id="rId7" w:anchor="2" w:history="1">
        <w:r w:rsidRPr="001F787C">
          <w:rPr>
            <w:rFonts w:ascii="Calibri" w:eastAsia="Times New Roman" w:hAnsi="Calibri" w:cs="Calibri"/>
            <w:color w:val="0000FF"/>
            <w:sz w:val="28"/>
            <w:szCs w:val="28"/>
            <w:u w:val="single"/>
          </w:rPr>
          <w:t>2</w:t>
        </w:r>
      </w:hyperlink>
      <w:r w:rsidRPr="001F787C">
        <w:rPr>
          <w:rFonts w:ascii="Calibri" w:eastAsia="Times New Roman" w:hAnsi="Calibri" w:cs="Calibri"/>
          <w:sz w:val="28"/>
          <w:szCs w:val="28"/>
        </w:rPr>
        <w:t>    </w:t>
      </w:r>
      <w:hyperlink r:id="rId8" w:anchor="2" w:history="1">
        <w:r w:rsidRPr="001F787C">
          <w:rPr>
            <w:rFonts w:ascii="Calibri" w:eastAsia="Times New Roman" w:hAnsi="Calibri" w:cs="Calibri"/>
            <w:color w:val="0000FF"/>
            <w:sz w:val="28"/>
            <w:szCs w:val="28"/>
            <w:u w:val="single"/>
          </w:rPr>
          <w:t>Interpretation</w:t>
        </w:r>
      </w:hyperlink>
    </w:p>
    <w:p w14:paraId="23D631A5" w14:textId="77777777" w:rsidR="001F787C" w:rsidRPr="001F787C" w:rsidRDefault="001F787C" w:rsidP="001F787C">
      <w:pPr>
        <w:spacing w:after="150" w:line="240" w:lineRule="auto"/>
        <w:jc w:val="center"/>
        <w:rPr>
          <w:rFonts w:ascii="Calibri" w:eastAsia="Times New Roman" w:hAnsi="Calibri" w:cs="Calibri"/>
          <w:sz w:val="28"/>
          <w:szCs w:val="28"/>
        </w:rPr>
      </w:pPr>
      <w:hyperlink r:id="rId9" w:anchor="ptI" w:history="1">
        <w:r w:rsidRPr="001F787C">
          <w:rPr>
            <w:rFonts w:ascii="Calibri" w:eastAsia="Times New Roman" w:hAnsi="Calibri" w:cs="Calibri"/>
            <w:color w:val="0000FF"/>
            <w:sz w:val="28"/>
            <w:szCs w:val="28"/>
            <w:u w:val="single"/>
          </w:rPr>
          <w:t>PART I</w:t>
        </w:r>
        <w:r w:rsidRPr="001F787C">
          <w:rPr>
            <w:rFonts w:ascii="Calibri" w:eastAsia="Times New Roman" w:hAnsi="Calibri" w:cs="Calibri"/>
            <w:color w:val="0000FF"/>
            <w:sz w:val="28"/>
            <w:szCs w:val="28"/>
            <w:u w:val="single"/>
          </w:rPr>
          <w:br/>
          <w:t>PORTS OF ENTRY</w:t>
        </w:r>
      </w:hyperlink>
    </w:p>
    <w:p w14:paraId="6B3B402F" w14:textId="77777777" w:rsidR="001F787C" w:rsidRPr="001F787C" w:rsidRDefault="001F787C" w:rsidP="001F787C">
      <w:pPr>
        <w:spacing w:after="150" w:line="240" w:lineRule="auto"/>
        <w:rPr>
          <w:rFonts w:ascii="Calibri" w:eastAsia="Times New Roman" w:hAnsi="Calibri" w:cs="Calibri"/>
          <w:sz w:val="28"/>
          <w:szCs w:val="28"/>
        </w:rPr>
      </w:pPr>
      <w:hyperlink r:id="rId10" w:anchor="3" w:history="1">
        <w:r w:rsidRPr="001F787C">
          <w:rPr>
            <w:rFonts w:ascii="Calibri" w:eastAsia="Times New Roman" w:hAnsi="Calibri" w:cs="Calibri"/>
            <w:color w:val="0000FF"/>
            <w:sz w:val="28"/>
            <w:szCs w:val="28"/>
            <w:u w:val="single"/>
          </w:rPr>
          <w:t>3</w:t>
        </w:r>
      </w:hyperlink>
      <w:r w:rsidRPr="001F787C">
        <w:rPr>
          <w:rFonts w:ascii="Calibri" w:eastAsia="Times New Roman" w:hAnsi="Calibri" w:cs="Calibri"/>
          <w:sz w:val="28"/>
          <w:szCs w:val="28"/>
        </w:rPr>
        <w:t>    </w:t>
      </w:r>
      <w:hyperlink r:id="rId11" w:anchor="3" w:history="1">
        <w:r w:rsidRPr="001F787C">
          <w:rPr>
            <w:rFonts w:ascii="Calibri" w:eastAsia="Times New Roman" w:hAnsi="Calibri" w:cs="Calibri"/>
            <w:color w:val="0000FF"/>
            <w:sz w:val="28"/>
            <w:szCs w:val="28"/>
            <w:u w:val="single"/>
          </w:rPr>
          <w:t>Ports of entry</w:t>
        </w:r>
      </w:hyperlink>
    </w:p>
    <w:p w14:paraId="5B1A4295" w14:textId="77777777" w:rsidR="001F787C" w:rsidRPr="001F787C" w:rsidRDefault="001F787C" w:rsidP="001F787C">
      <w:pPr>
        <w:spacing w:after="150" w:line="240" w:lineRule="auto"/>
        <w:rPr>
          <w:rFonts w:ascii="Calibri" w:eastAsia="Times New Roman" w:hAnsi="Calibri" w:cs="Calibri"/>
          <w:sz w:val="28"/>
          <w:szCs w:val="28"/>
        </w:rPr>
      </w:pPr>
      <w:hyperlink r:id="rId12" w:anchor="4" w:history="1">
        <w:r w:rsidRPr="001F787C">
          <w:rPr>
            <w:rFonts w:ascii="Calibri" w:eastAsia="Times New Roman" w:hAnsi="Calibri" w:cs="Calibri"/>
            <w:color w:val="0000FF"/>
            <w:sz w:val="28"/>
            <w:szCs w:val="28"/>
            <w:u w:val="single"/>
          </w:rPr>
          <w:t>4</w:t>
        </w:r>
      </w:hyperlink>
      <w:r w:rsidRPr="001F787C">
        <w:rPr>
          <w:rFonts w:ascii="Calibri" w:eastAsia="Times New Roman" w:hAnsi="Calibri" w:cs="Calibri"/>
          <w:sz w:val="28"/>
          <w:szCs w:val="28"/>
        </w:rPr>
        <w:t>    </w:t>
      </w:r>
      <w:hyperlink r:id="rId13" w:anchor="4" w:history="1">
        <w:r w:rsidRPr="001F787C">
          <w:rPr>
            <w:rFonts w:ascii="Calibri" w:eastAsia="Times New Roman" w:hAnsi="Calibri" w:cs="Calibri"/>
            <w:color w:val="0000FF"/>
            <w:sz w:val="28"/>
            <w:szCs w:val="28"/>
            <w:u w:val="single"/>
          </w:rPr>
          <w:t>Warehousing ports</w:t>
        </w:r>
      </w:hyperlink>
    </w:p>
    <w:p w14:paraId="1979438B" w14:textId="77777777" w:rsidR="001F787C" w:rsidRPr="001F787C" w:rsidRDefault="001F787C" w:rsidP="001F787C">
      <w:pPr>
        <w:spacing w:after="150" w:line="240" w:lineRule="auto"/>
        <w:rPr>
          <w:rFonts w:ascii="Calibri" w:eastAsia="Times New Roman" w:hAnsi="Calibri" w:cs="Calibri"/>
          <w:sz w:val="28"/>
          <w:szCs w:val="28"/>
        </w:rPr>
      </w:pPr>
      <w:hyperlink r:id="rId14" w:anchor="5" w:history="1">
        <w:r w:rsidRPr="001F787C">
          <w:rPr>
            <w:rFonts w:ascii="Calibri" w:eastAsia="Times New Roman" w:hAnsi="Calibri" w:cs="Calibri"/>
            <w:color w:val="0000FF"/>
            <w:sz w:val="28"/>
            <w:szCs w:val="28"/>
            <w:u w:val="single"/>
          </w:rPr>
          <w:t>5</w:t>
        </w:r>
      </w:hyperlink>
      <w:r w:rsidRPr="001F787C">
        <w:rPr>
          <w:rFonts w:ascii="Calibri" w:eastAsia="Times New Roman" w:hAnsi="Calibri" w:cs="Calibri"/>
          <w:sz w:val="28"/>
          <w:szCs w:val="28"/>
        </w:rPr>
        <w:t>    </w:t>
      </w:r>
      <w:hyperlink r:id="rId15" w:anchor="5" w:history="1">
        <w:r w:rsidRPr="001F787C">
          <w:rPr>
            <w:rFonts w:ascii="Calibri" w:eastAsia="Times New Roman" w:hAnsi="Calibri" w:cs="Calibri"/>
            <w:color w:val="0000FF"/>
            <w:sz w:val="28"/>
            <w:szCs w:val="28"/>
            <w:u w:val="single"/>
          </w:rPr>
          <w:t>Container depots, duty-free shops and export processing zones</w:t>
        </w:r>
      </w:hyperlink>
    </w:p>
    <w:p w14:paraId="5C20F72C" w14:textId="77777777" w:rsidR="001F787C" w:rsidRPr="001F787C" w:rsidRDefault="001F787C" w:rsidP="001F787C">
      <w:pPr>
        <w:spacing w:after="150" w:line="240" w:lineRule="auto"/>
        <w:rPr>
          <w:rFonts w:ascii="Calibri" w:eastAsia="Times New Roman" w:hAnsi="Calibri" w:cs="Calibri"/>
          <w:sz w:val="28"/>
          <w:szCs w:val="28"/>
        </w:rPr>
      </w:pPr>
      <w:hyperlink r:id="rId16" w:anchor="6" w:history="1">
        <w:r w:rsidRPr="001F787C">
          <w:rPr>
            <w:rFonts w:ascii="Calibri" w:eastAsia="Times New Roman" w:hAnsi="Calibri" w:cs="Calibri"/>
            <w:color w:val="0000FF"/>
            <w:sz w:val="28"/>
            <w:szCs w:val="28"/>
            <w:u w:val="single"/>
          </w:rPr>
          <w:t>6</w:t>
        </w:r>
      </w:hyperlink>
      <w:r w:rsidRPr="001F787C">
        <w:rPr>
          <w:rFonts w:ascii="Calibri" w:eastAsia="Times New Roman" w:hAnsi="Calibri" w:cs="Calibri"/>
          <w:sz w:val="28"/>
          <w:szCs w:val="28"/>
        </w:rPr>
        <w:t>    </w:t>
      </w:r>
      <w:hyperlink r:id="rId17" w:anchor="6" w:history="1">
        <w:r w:rsidRPr="001F787C">
          <w:rPr>
            <w:rFonts w:ascii="Calibri" w:eastAsia="Times New Roman" w:hAnsi="Calibri" w:cs="Calibri"/>
            <w:color w:val="0000FF"/>
            <w:sz w:val="28"/>
            <w:szCs w:val="28"/>
            <w:u w:val="single"/>
          </w:rPr>
          <w:t>Customs airports</w:t>
        </w:r>
      </w:hyperlink>
    </w:p>
    <w:p w14:paraId="77B73E5B" w14:textId="77777777" w:rsidR="001F787C" w:rsidRPr="001F787C" w:rsidRDefault="001F787C" w:rsidP="001F787C">
      <w:pPr>
        <w:spacing w:after="150" w:line="240" w:lineRule="auto"/>
        <w:rPr>
          <w:rFonts w:ascii="Calibri" w:eastAsia="Times New Roman" w:hAnsi="Calibri" w:cs="Calibri"/>
          <w:sz w:val="28"/>
          <w:szCs w:val="28"/>
        </w:rPr>
      </w:pPr>
      <w:hyperlink r:id="rId18" w:anchor="7" w:history="1">
        <w:r w:rsidRPr="001F787C">
          <w:rPr>
            <w:rFonts w:ascii="Calibri" w:eastAsia="Times New Roman" w:hAnsi="Calibri" w:cs="Calibri"/>
            <w:color w:val="0000FF"/>
            <w:sz w:val="28"/>
            <w:szCs w:val="28"/>
            <w:u w:val="single"/>
          </w:rPr>
          <w:t>7</w:t>
        </w:r>
      </w:hyperlink>
      <w:r w:rsidRPr="001F787C">
        <w:rPr>
          <w:rFonts w:ascii="Calibri" w:eastAsia="Times New Roman" w:hAnsi="Calibri" w:cs="Calibri"/>
          <w:sz w:val="28"/>
          <w:szCs w:val="28"/>
        </w:rPr>
        <w:t>    </w:t>
      </w:r>
      <w:hyperlink r:id="rId19" w:anchor="7" w:history="1">
        <w:r w:rsidRPr="001F787C">
          <w:rPr>
            <w:rFonts w:ascii="Calibri" w:eastAsia="Times New Roman" w:hAnsi="Calibri" w:cs="Calibri"/>
            <w:color w:val="0000FF"/>
            <w:sz w:val="28"/>
            <w:szCs w:val="28"/>
            <w:u w:val="single"/>
          </w:rPr>
          <w:t>Specified hours</w:t>
        </w:r>
      </w:hyperlink>
    </w:p>
    <w:p w14:paraId="4BE00E10" w14:textId="77777777" w:rsidR="001F787C" w:rsidRPr="001F787C" w:rsidRDefault="001F787C" w:rsidP="001F787C">
      <w:pPr>
        <w:spacing w:after="150" w:line="240" w:lineRule="auto"/>
        <w:rPr>
          <w:rFonts w:ascii="Calibri" w:eastAsia="Times New Roman" w:hAnsi="Calibri" w:cs="Calibri"/>
          <w:sz w:val="28"/>
          <w:szCs w:val="28"/>
        </w:rPr>
      </w:pPr>
      <w:hyperlink r:id="rId20" w:anchor="8" w:history="1">
        <w:r w:rsidRPr="001F787C">
          <w:rPr>
            <w:rFonts w:ascii="Calibri" w:eastAsia="Times New Roman" w:hAnsi="Calibri" w:cs="Calibri"/>
            <w:color w:val="0000FF"/>
            <w:sz w:val="28"/>
            <w:szCs w:val="28"/>
            <w:u w:val="single"/>
          </w:rPr>
          <w:t>8</w:t>
        </w:r>
      </w:hyperlink>
      <w:r w:rsidRPr="001F787C">
        <w:rPr>
          <w:rFonts w:ascii="Calibri" w:eastAsia="Times New Roman" w:hAnsi="Calibri" w:cs="Calibri"/>
          <w:sz w:val="28"/>
          <w:szCs w:val="28"/>
        </w:rPr>
        <w:t>    </w:t>
      </w:r>
      <w:hyperlink r:id="rId21" w:anchor="8" w:history="1">
        <w:r w:rsidRPr="001F787C">
          <w:rPr>
            <w:rFonts w:ascii="Calibri" w:eastAsia="Times New Roman" w:hAnsi="Calibri" w:cs="Calibri"/>
            <w:color w:val="0000FF"/>
            <w:sz w:val="28"/>
            <w:szCs w:val="28"/>
            <w:u w:val="single"/>
          </w:rPr>
          <w:t>Customs houses</w:t>
        </w:r>
      </w:hyperlink>
    </w:p>
    <w:p w14:paraId="6D884FF4" w14:textId="77777777" w:rsidR="001F787C" w:rsidRPr="001F787C" w:rsidRDefault="001F787C" w:rsidP="001F787C">
      <w:pPr>
        <w:spacing w:after="150" w:line="240" w:lineRule="auto"/>
        <w:rPr>
          <w:rFonts w:ascii="Calibri" w:eastAsia="Times New Roman" w:hAnsi="Calibri" w:cs="Calibri"/>
          <w:sz w:val="28"/>
          <w:szCs w:val="28"/>
        </w:rPr>
      </w:pPr>
      <w:hyperlink r:id="rId22" w:anchor="9" w:history="1">
        <w:r w:rsidRPr="001F787C">
          <w:rPr>
            <w:rFonts w:ascii="Calibri" w:eastAsia="Times New Roman" w:hAnsi="Calibri" w:cs="Calibri"/>
            <w:color w:val="0000FF"/>
            <w:sz w:val="28"/>
            <w:szCs w:val="28"/>
            <w:u w:val="single"/>
          </w:rPr>
          <w:t>9</w:t>
        </w:r>
      </w:hyperlink>
      <w:r w:rsidRPr="001F787C">
        <w:rPr>
          <w:rFonts w:ascii="Calibri" w:eastAsia="Times New Roman" w:hAnsi="Calibri" w:cs="Calibri"/>
          <w:sz w:val="28"/>
          <w:szCs w:val="28"/>
        </w:rPr>
        <w:t>    </w:t>
      </w:r>
      <w:hyperlink r:id="rId23" w:anchor="9" w:history="1">
        <w:r w:rsidRPr="001F787C">
          <w:rPr>
            <w:rFonts w:ascii="Calibri" w:eastAsia="Times New Roman" w:hAnsi="Calibri" w:cs="Calibri"/>
            <w:color w:val="0000FF"/>
            <w:sz w:val="28"/>
            <w:szCs w:val="28"/>
            <w:u w:val="single"/>
          </w:rPr>
          <w:t>Customs posts</w:t>
        </w:r>
      </w:hyperlink>
    </w:p>
    <w:p w14:paraId="2170432C" w14:textId="77777777" w:rsidR="001F787C" w:rsidRPr="001F787C" w:rsidRDefault="001F787C" w:rsidP="001F787C">
      <w:pPr>
        <w:spacing w:after="150" w:line="240" w:lineRule="auto"/>
        <w:rPr>
          <w:rFonts w:ascii="Calibri" w:eastAsia="Times New Roman" w:hAnsi="Calibri" w:cs="Calibri"/>
          <w:sz w:val="28"/>
          <w:szCs w:val="28"/>
        </w:rPr>
      </w:pPr>
      <w:hyperlink r:id="rId24" w:anchor="10" w:history="1">
        <w:r w:rsidRPr="001F787C">
          <w:rPr>
            <w:rFonts w:ascii="Calibri" w:eastAsia="Times New Roman" w:hAnsi="Calibri" w:cs="Calibri"/>
            <w:color w:val="0000FF"/>
            <w:sz w:val="28"/>
            <w:szCs w:val="28"/>
            <w:u w:val="single"/>
          </w:rPr>
          <w:t>10</w:t>
        </w:r>
      </w:hyperlink>
      <w:r w:rsidRPr="001F787C">
        <w:rPr>
          <w:rFonts w:ascii="Calibri" w:eastAsia="Times New Roman" w:hAnsi="Calibri" w:cs="Calibri"/>
          <w:sz w:val="28"/>
          <w:szCs w:val="28"/>
        </w:rPr>
        <w:t>    </w:t>
      </w:r>
      <w:hyperlink r:id="rId25" w:anchor="10" w:history="1">
        <w:r w:rsidRPr="001F787C">
          <w:rPr>
            <w:rFonts w:ascii="Calibri" w:eastAsia="Times New Roman" w:hAnsi="Calibri" w:cs="Calibri"/>
            <w:color w:val="0000FF"/>
            <w:sz w:val="28"/>
            <w:szCs w:val="28"/>
            <w:u w:val="single"/>
          </w:rPr>
          <w:t>Entry of goods other than travellers’ baggage</w:t>
        </w:r>
      </w:hyperlink>
    </w:p>
    <w:p w14:paraId="6ACDA874" w14:textId="77777777" w:rsidR="001F787C" w:rsidRPr="001F787C" w:rsidRDefault="001F787C" w:rsidP="001F787C">
      <w:pPr>
        <w:spacing w:after="150" w:line="240" w:lineRule="auto"/>
        <w:rPr>
          <w:rFonts w:ascii="Calibri" w:eastAsia="Times New Roman" w:hAnsi="Calibri" w:cs="Calibri"/>
          <w:sz w:val="28"/>
          <w:szCs w:val="28"/>
        </w:rPr>
      </w:pPr>
      <w:hyperlink r:id="rId26" w:anchor="11" w:history="1">
        <w:r w:rsidRPr="001F787C">
          <w:rPr>
            <w:rFonts w:ascii="Calibri" w:eastAsia="Times New Roman" w:hAnsi="Calibri" w:cs="Calibri"/>
            <w:color w:val="0000FF"/>
            <w:sz w:val="28"/>
            <w:szCs w:val="28"/>
            <w:u w:val="single"/>
          </w:rPr>
          <w:t>11</w:t>
        </w:r>
      </w:hyperlink>
      <w:r w:rsidRPr="001F787C">
        <w:rPr>
          <w:rFonts w:ascii="Calibri" w:eastAsia="Times New Roman" w:hAnsi="Calibri" w:cs="Calibri"/>
          <w:sz w:val="28"/>
          <w:szCs w:val="28"/>
        </w:rPr>
        <w:t>    </w:t>
      </w:r>
      <w:hyperlink r:id="rId27" w:anchor="11" w:history="1">
        <w:r w:rsidRPr="001F787C">
          <w:rPr>
            <w:rFonts w:ascii="Calibri" w:eastAsia="Times New Roman" w:hAnsi="Calibri" w:cs="Calibri"/>
            <w:color w:val="0000FF"/>
            <w:sz w:val="28"/>
            <w:szCs w:val="28"/>
            <w:u w:val="single"/>
          </w:rPr>
          <w:t>Entry of travellers’ baggage</w:t>
        </w:r>
      </w:hyperlink>
    </w:p>
    <w:p w14:paraId="6EC45031" w14:textId="77777777" w:rsidR="001F787C" w:rsidRPr="001F787C" w:rsidRDefault="001F787C" w:rsidP="001F787C">
      <w:pPr>
        <w:spacing w:after="150" w:line="240" w:lineRule="auto"/>
        <w:jc w:val="center"/>
        <w:rPr>
          <w:rFonts w:ascii="Calibri" w:eastAsia="Times New Roman" w:hAnsi="Calibri" w:cs="Calibri"/>
          <w:sz w:val="28"/>
          <w:szCs w:val="28"/>
        </w:rPr>
      </w:pPr>
      <w:hyperlink r:id="rId28" w:anchor="ptII" w:history="1">
        <w:r w:rsidRPr="001F787C">
          <w:rPr>
            <w:rFonts w:ascii="Calibri" w:eastAsia="Times New Roman" w:hAnsi="Calibri" w:cs="Calibri"/>
            <w:color w:val="0000FF"/>
            <w:sz w:val="28"/>
            <w:szCs w:val="28"/>
            <w:u w:val="single"/>
          </w:rPr>
          <w:t>PART II</w:t>
        </w:r>
        <w:r w:rsidRPr="001F787C">
          <w:rPr>
            <w:rFonts w:ascii="Calibri" w:eastAsia="Times New Roman" w:hAnsi="Calibri" w:cs="Calibri"/>
            <w:color w:val="0000FF"/>
            <w:sz w:val="28"/>
            <w:szCs w:val="28"/>
            <w:u w:val="single"/>
          </w:rPr>
          <w:br/>
          <w:t>HOURS FOR THE TRANSACTION OF BUSINESS</w:t>
        </w:r>
      </w:hyperlink>
    </w:p>
    <w:p w14:paraId="7C4550EC" w14:textId="77777777" w:rsidR="001F787C" w:rsidRPr="001F787C" w:rsidRDefault="001F787C" w:rsidP="001F787C">
      <w:pPr>
        <w:spacing w:after="150" w:line="240" w:lineRule="auto"/>
        <w:rPr>
          <w:rFonts w:ascii="Calibri" w:eastAsia="Times New Roman" w:hAnsi="Calibri" w:cs="Calibri"/>
          <w:sz w:val="28"/>
          <w:szCs w:val="28"/>
        </w:rPr>
      </w:pPr>
      <w:hyperlink r:id="rId29" w:anchor="12" w:history="1">
        <w:r w:rsidRPr="001F787C">
          <w:rPr>
            <w:rFonts w:ascii="Calibri" w:eastAsia="Times New Roman" w:hAnsi="Calibri" w:cs="Calibri"/>
            <w:color w:val="0000FF"/>
            <w:sz w:val="28"/>
            <w:szCs w:val="28"/>
            <w:u w:val="single"/>
          </w:rPr>
          <w:t>12</w:t>
        </w:r>
      </w:hyperlink>
      <w:r w:rsidRPr="001F787C">
        <w:rPr>
          <w:rFonts w:ascii="Calibri" w:eastAsia="Times New Roman" w:hAnsi="Calibri" w:cs="Calibri"/>
          <w:sz w:val="28"/>
          <w:szCs w:val="28"/>
        </w:rPr>
        <w:t>    </w:t>
      </w:r>
      <w:hyperlink r:id="rId30" w:anchor="12" w:history="1">
        <w:r w:rsidRPr="001F787C">
          <w:rPr>
            <w:rFonts w:ascii="Calibri" w:eastAsia="Times New Roman" w:hAnsi="Calibri" w:cs="Calibri"/>
            <w:color w:val="0000FF"/>
            <w:sz w:val="28"/>
            <w:szCs w:val="28"/>
            <w:u w:val="single"/>
          </w:rPr>
          <w:t>Hours for the transaction of business at custom houses other than Beitbridge, Chirundu, Forbes, Plumtree and Victoria Falls</w:t>
        </w:r>
      </w:hyperlink>
    </w:p>
    <w:p w14:paraId="0A3E67F2" w14:textId="77777777" w:rsidR="001F787C" w:rsidRPr="001F787C" w:rsidRDefault="001F787C" w:rsidP="001F787C">
      <w:pPr>
        <w:spacing w:after="150" w:line="240" w:lineRule="auto"/>
        <w:rPr>
          <w:rFonts w:ascii="Calibri" w:eastAsia="Times New Roman" w:hAnsi="Calibri" w:cs="Calibri"/>
          <w:sz w:val="28"/>
          <w:szCs w:val="28"/>
        </w:rPr>
      </w:pPr>
      <w:hyperlink r:id="rId31" w:anchor="13" w:history="1">
        <w:r w:rsidRPr="001F787C">
          <w:rPr>
            <w:rFonts w:ascii="Calibri" w:eastAsia="Times New Roman" w:hAnsi="Calibri" w:cs="Calibri"/>
            <w:color w:val="0000FF"/>
            <w:sz w:val="28"/>
            <w:szCs w:val="28"/>
            <w:u w:val="single"/>
          </w:rPr>
          <w:t>13</w:t>
        </w:r>
      </w:hyperlink>
      <w:r w:rsidRPr="001F787C">
        <w:rPr>
          <w:rFonts w:ascii="Calibri" w:eastAsia="Times New Roman" w:hAnsi="Calibri" w:cs="Calibri"/>
          <w:sz w:val="28"/>
          <w:szCs w:val="28"/>
        </w:rPr>
        <w:t>    </w:t>
      </w:r>
      <w:hyperlink r:id="rId32" w:anchor="13" w:history="1">
        <w:r w:rsidRPr="001F787C">
          <w:rPr>
            <w:rFonts w:ascii="Calibri" w:eastAsia="Times New Roman" w:hAnsi="Calibri" w:cs="Calibri"/>
            <w:color w:val="0000FF"/>
            <w:sz w:val="28"/>
            <w:szCs w:val="28"/>
            <w:u w:val="single"/>
          </w:rPr>
          <w:t>Hours for the transaction of business at custom houses at Beitbridge,Chirundu, Forbes, Plumtree and Victoria Falls</w:t>
        </w:r>
      </w:hyperlink>
    </w:p>
    <w:p w14:paraId="17266C48" w14:textId="77777777" w:rsidR="001F787C" w:rsidRPr="001F787C" w:rsidRDefault="001F787C" w:rsidP="001F787C">
      <w:pPr>
        <w:spacing w:after="150" w:line="240" w:lineRule="auto"/>
        <w:rPr>
          <w:rFonts w:ascii="Calibri" w:eastAsia="Times New Roman" w:hAnsi="Calibri" w:cs="Calibri"/>
          <w:sz w:val="28"/>
          <w:szCs w:val="28"/>
        </w:rPr>
      </w:pPr>
      <w:hyperlink r:id="rId33" w:anchor="14" w:history="1">
        <w:r w:rsidRPr="001F787C">
          <w:rPr>
            <w:rFonts w:ascii="Calibri" w:eastAsia="Times New Roman" w:hAnsi="Calibri" w:cs="Calibri"/>
            <w:color w:val="0000FF"/>
            <w:sz w:val="28"/>
            <w:szCs w:val="28"/>
            <w:u w:val="single"/>
          </w:rPr>
          <w:t>14</w:t>
        </w:r>
      </w:hyperlink>
      <w:r w:rsidRPr="001F787C">
        <w:rPr>
          <w:rFonts w:ascii="Calibri" w:eastAsia="Times New Roman" w:hAnsi="Calibri" w:cs="Calibri"/>
          <w:sz w:val="28"/>
          <w:szCs w:val="28"/>
        </w:rPr>
        <w:t>    </w:t>
      </w:r>
      <w:hyperlink r:id="rId34" w:anchor="14" w:history="1">
        <w:r w:rsidRPr="001F787C">
          <w:rPr>
            <w:rFonts w:ascii="Calibri" w:eastAsia="Times New Roman" w:hAnsi="Calibri" w:cs="Calibri"/>
            <w:color w:val="0000FF"/>
            <w:sz w:val="28"/>
            <w:szCs w:val="28"/>
            <w:u w:val="single"/>
          </w:rPr>
          <w:t>Hours for the transaction of business at customs posts situated on the border</w:t>
        </w:r>
      </w:hyperlink>
    </w:p>
    <w:p w14:paraId="3814D6EE" w14:textId="77777777" w:rsidR="001F787C" w:rsidRPr="001F787C" w:rsidRDefault="001F787C" w:rsidP="001F787C">
      <w:pPr>
        <w:spacing w:after="150" w:line="240" w:lineRule="auto"/>
        <w:rPr>
          <w:rFonts w:ascii="Calibri" w:eastAsia="Times New Roman" w:hAnsi="Calibri" w:cs="Calibri"/>
          <w:sz w:val="28"/>
          <w:szCs w:val="28"/>
        </w:rPr>
      </w:pPr>
      <w:hyperlink r:id="rId35" w:anchor="15" w:history="1">
        <w:r w:rsidRPr="001F787C">
          <w:rPr>
            <w:rFonts w:ascii="Calibri" w:eastAsia="Times New Roman" w:hAnsi="Calibri" w:cs="Calibri"/>
            <w:color w:val="0000FF"/>
            <w:sz w:val="28"/>
            <w:szCs w:val="28"/>
            <w:u w:val="single"/>
          </w:rPr>
          <w:t>15</w:t>
        </w:r>
      </w:hyperlink>
      <w:r w:rsidRPr="001F787C">
        <w:rPr>
          <w:rFonts w:ascii="Calibri" w:eastAsia="Times New Roman" w:hAnsi="Calibri" w:cs="Calibri"/>
          <w:sz w:val="28"/>
          <w:szCs w:val="28"/>
        </w:rPr>
        <w:t>    </w:t>
      </w:r>
      <w:hyperlink r:id="rId36" w:anchor="15" w:history="1">
        <w:r w:rsidRPr="001F787C">
          <w:rPr>
            <w:rFonts w:ascii="Calibri" w:eastAsia="Times New Roman" w:hAnsi="Calibri" w:cs="Calibri"/>
            <w:color w:val="0000FF"/>
            <w:sz w:val="28"/>
            <w:szCs w:val="28"/>
            <w:u w:val="single"/>
          </w:rPr>
          <w:t>Hours for the clearance of passenger trains</w:t>
        </w:r>
      </w:hyperlink>
    </w:p>
    <w:p w14:paraId="12863AF6" w14:textId="77777777" w:rsidR="001F787C" w:rsidRPr="001F787C" w:rsidRDefault="001F787C" w:rsidP="001F787C">
      <w:pPr>
        <w:spacing w:after="150" w:line="240" w:lineRule="auto"/>
        <w:rPr>
          <w:rFonts w:ascii="Calibri" w:eastAsia="Times New Roman" w:hAnsi="Calibri" w:cs="Calibri"/>
          <w:sz w:val="28"/>
          <w:szCs w:val="28"/>
        </w:rPr>
      </w:pPr>
      <w:hyperlink r:id="rId37" w:anchor="16" w:history="1">
        <w:r w:rsidRPr="001F787C">
          <w:rPr>
            <w:rFonts w:ascii="Calibri" w:eastAsia="Times New Roman" w:hAnsi="Calibri" w:cs="Calibri"/>
            <w:color w:val="0000FF"/>
            <w:sz w:val="28"/>
            <w:szCs w:val="28"/>
            <w:u w:val="single"/>
          </w:rPr>
          <w:t>16</w:t>
        </w:r>
      </w:hyperlink>
      <w:r w:rsidRPr="001F787C">
        <w:rPr>
          <w:rFonts w:ascii="Calibri" w:eastAsia="Times New Roman" w:hAnsi="Calibri" w:cs="Calibri"/>
          <w:sz w:val="28"/>
          <w:szCs w:val="28"/>
        </w:rPr>
        <w:t>    </w:t>
      </w:r>
      <w:hyperlink r:id="rId38" w:anchor="16" w:history="1">
        <w:r w:rsidRPr="001F787C">
          <w:rPr>
            <w:rFonts w:ascii="Calibri" w:eastAsia="Times New Roman" w:hAnsi="Calibri" w:cs="Calibri"/>
            <w:color w:val="0000FF"/>
            <w:sz w:val="28"/>
            <w:szCs w:val="28"/>
            <w:u w:val="single"/>
          </w:rPr>
          <w:t>Hours for the clearance of aircraft, freight and travellers at customs airports</w:t>
        </w:r>
      </w:hyperlink>
    </w:p>
    <w:p w14:paraId="4290A252" w14:textId="77777777" w:rsidR="001F787C" w:rsidRPr="001F787C" w:rsidRDefault="001F787C" w:rsidP="001F787C">
      <w:pPr>
        <w:spacing w:after="150" w:line="240" w:lineRule="auto"/>
        <w:rPr>
          <w:rFonts w:ascii="Calibri" w:eastAsia="Times New Roman" w:hAnsi="Calibri" w:cs="Calibri"/>
          <w:sz w:val="28"/>
          <w:szCs w:val="28"/>
        </w:rPr>
      </w:pPr>
      <w:hyperlink r:id="rId39" w:anchor="17" w:history="1">
        <w:r w:rsidRPr="001F787C">
          <w:rPr>
            <w:rFonts w:ascii="Calibri" w:eastAsia="Times New Roman" w:hAnsi="Calibri" w:cs="Calibri"/>
            <w:color w:val="0000FF"/>
            <w:sz w:val="28"/>
            <w:szCs w:val="28"/>
            <w:u w:val="single"/>
          </w:rPr>
          <w:t>17</w:t>
        </w:r>
      </w:hyperlink>
      <w:r w:rsidRPr="001F787C">
        <w:rPr>
          <w:rFonts w:ascii="Calibri" w:eastAsia="Times New Roman" w:hAnsi="Calibri" w:cs="Calibri"/>
          <w:sz w:val="28"/>
          <w:szCs w:val="28"/>
        </w:rPr>
        <w:t>    </w:t>
      </w:r>
      <w:hyperlink r:id="rId40" w:anchor="17" w:history="1">
        <w:r w:rsidRPr="001F787C">
          <w:rPr>
            <w:rFonts w:ascii="Calibri" w:eastAsia="Times New Roman" w:hAnsi="Calibri" w:cs="Calibri"/>
            <w:color w:val="0000FF"/>
            <w:sz w:val="28"/>
            <w:szCs w:val="28"/>
            <w:u w:val="single"/>
          </w:rPr>
          <w:t>Hours for the transaction of business at container depots and export processing zones</w:t>
        </w:r>
      </w:hyperlink>
    </w:p>
    <w:p w14:paraId="41AFEB0C" w14:textId="77777777" w:rsidR="001F787C" w:rsidRPr="001F787C" w:rsidRDefault="001F787C" w:rsidP="001F787C">
      <w:pPr>
        <w:spacing w:after="150" w:line="240" w:lineRule="auto"/>
        <w:rPr>
          <w:rFonts w:ascii="Calibri" w:eastAsia="Times New Roman" w:hAnsi="Calibri" w:cs="Calibri"/>
          <w:sz w:val="28"/>
          <w:szCs w:val="28"/>
        </w:rPr>
      </w:pPr>
      <w:hyperlink r:id="rId41" w:anchor="18" w:history="1">
        <w:r w:rsidRPr="001F787C">
          <w:rPr>
            <w:rFonts w:ascii="Calibri" w:eastAsia="Times New Roman" w:hAnsi="Calibri" w:cs="Calibri"/>
            <w:color w:val="0000FF"/>
            <w:sz w:val="28"/>
            <w:szCs w:val="28"/>
            <w:u w:val="single"/>
          </w:rPr>
          <w:t>18</w:t>
        </w:r>
      </w:hyperlink>
      <w:r w:rsidRPr="001F787C">
        <w:rPr>
          <w:rFonts w:ascii="Calibri" w:eastAsia="Times New Roman" w:hAnsi="Calibri" w:cs="Calibri"/>
          <w:sz w:val="28"/>
          <w:szCs w:val="28"/>
        </w:rPr>
        <w:t>    </w:t>
      </w:r>
      <w:hyperlink r:id="rId42" w:anchor="18" w:history="1">
        <w:r w:rsidRPr="001F787C">
          <w:rPr>
            <w:rFonts w:ascii="Calibri" w:eastAsia="Times New Roman" w:hAnsi="Calibri" w:cs="Calibri"/>
            <w:color w:val="0000FF"/>
            <w:sz w:val="28"/>
            <w:szCs w:val="28"/>
            <w:u w:val="single"/>
          </w:rPr>
          <w:t>Hours for the transaction of business in State warehouses situated at border posts</w:t>
        </w:r>
      </w:hyperlink>
    </w:p>
    <w:p w14:paraId="14D8FB3C" w14:textId="77777777" w:rsidR="001F787C" w:rsidRPr="001F787C" w:rsidRDefault="001F787C" w:rsidP="001F787C">
      <w:pPr>
        <w:spacing w:after="150" w:line="240" w:lineRule="auto"/>
        <w:rPr>
          <w:rFonts w:ascii="Calibri" w:eastAsia="Times New Roman" w:hAnsi="Calibri" w:cs="Calibri"/>
          <w:sz w:val="28"/>
          <w:szCs w:val="28"/>
        </w:rPr>
      </w:pPr>
      <w:hyperlink r:id="rId43" w:anchor="19" w:history="1">
        <w:r w:rsidRPr="001F787C">
          <w:rPr>
            <w:rFonts w:ascii="Calibri" w:eastAsia="Times New Roman" w:hAnsi="Calibri" w:cs="Calibri"/>
            <w:color w:val="0000FF"/>
            <w:sz w:val="28"/>
            <w:szCs w:val="28"/>
            <w:u w:val="single"/>
          </w:rPr>
          <w:t>19</w:t>
        </w:r>
      </w:hyperlink>
      <w:r w:rsidRPr="001F787C">
        <w:rPr>
          <w:rFonts w:ascii="Calibri" w:eastAsia="Times New Roman" w:hAnsi="Calibri" w:cs="Calibri"/>
          <w:sz w:val="28"/>
          <w:szCs w:val="28"/>
        </w:rPr>
        <w:t>    </w:t>
      </w:r>
      <w:hyperlink r:id="rId44" w:anchor="19" w:history="1">
        <w:r w:rsidRPr="001F787C">
          <w:rPr>
            <w:rFonts w:ascii="Calibri" w:eastAsia="Times New Roman" w:hAnsi="Calibri" w:cs="Calibri"/>
            <w:color w:val="0000FF"/>
            <w:sz w:val="28"/>
            <w:szCs w:val="28"/>
            <w:u w:val="single"/>
          </w:rPr>
          <w:t>Payment for special services of officers</w:t>
        </w:r>
      </w:hyperlink>
    </w:p>
    <w:p w14:paraId="632AF866" w14:textId="77777777" w:rsidR="001F787C" w:rsidRPr="001F787C" w:rsidRDefault="001F787C" w:rsidP="001F787C">
      <w:pPr>
        <w:spacing w:after="150" w:line="240" w:lineRule="auto"/>
        <w:rPr>
          <w:rFonts w:ascii="Calibri" w:eastAsia="Times New Roman" w:hAnsi="Calibri" w:cs="Calibri"/>
          <w:sz w:val="28"/>
          <w:szCs w:val="28"/>
        </w:rPr>
      </w:pPr>
      <w:hyperlink r:id="rId45" w:anchor="20" w:history="1">
        <w:r w:rsidRPr="001F787C">
          <w:rPr>
            <w:rFonts w:ascii="Calibri" w:eastAsia="Times New Roman" w:hAnsi="Calibri" w:cs="Calibri"/>
            <w:color w:val="0000FF"/>
            <w:sz w:val="28"/>
            <w:szCs w:val="28"/>
            <w:u w:val="single"/>
          </w:rPr>
          <w:t>20</w:t>
        </w:r>
      </w:hyperlink>
      <w:r w:rsidRPr="001F787C">
        <w:rPr>
          <w:rFonts w:ascii="Calibri" w:eastAsia="Times New Roman" w:hAnsi="Calibri" w:cs="Calibri"/>
          <w:sz w:val="28"/>
          <w:szCs w:val="28"/>
        </w:rPr>
        <w:t>    </w:t>
      </w:r>
      <w:hyperlink r:id="rId46" w:anchor="20" w:history="1">
        <w:r w:rsidRPr="001F787C">
          <w:rPr>
            <w:rFonts w:ascii="Calibri" w:eastAsia="Times New Roman" w:hAnsi="Calibri" w:cs="Calibri"/>
            <w:color w:val="0000FF"/>
            <w:sz w:val="28"/>
            <w:szCs w:val="28"/>
            <w:u w:val="single"/>
          </w:rPr>
          <w:t>Extension of hours prescribed for the transaction of business</w:t>
        </w:r>
      </w:hyperlink>
    </w:p>
    <w:p w14:paraId="02884576" w14:textId="77777777" w:rsidR="001F787C" w:rsidRPr="001F787C" w:rsidRDefault="001F787C" w:rsidP="001F787C">
      <w:pPr>
        <w:spacing w:after="150" w:line="240" w:lineRule="auto"/>
        <w:jc w:val="center"/>
        <w:rPr>
          <w:rFonts w:ascii="Calibri" w:eastAsia="Times New Roman" w:hAnsi="Calibri" w:cs="Calibri"/>
          <w:sz w:val="28"/>
          <w:szCs w:val="28"/>
        </w:rPr>
      </w:pPr>
      <w:hyperlink r:id="rId47" w:anchor="ptIII" w:history="1">
        <w:r w:rsidRPr="001F787C">
          <w:rPr>
            <w:rFonts w:ascii="Calibri" w:eastAsia="Times New Roman" w:hAnsi="Calibri" w:cs="Calibri"/>
            <w:color w:val="0000FF"/>
            <w:sz w:val="28"/>
            <w:szCs w:val="28"/>
            <w:u w:val="single"/>
          </w:rPr>
          <w:t>PART III</w:t>
        </w:r>
        <w:r w:rsidRPr="001F787C">
          <w:rPr>
            <w:rFonts w:ascii="Calibri" w:eastAsia="Times New Roman" w:hAnsi="Calibri" w:cs="Calibri"/>
            <w:color w:val="0000FF"/>
            <w:sz w:val="28"/>
            <w:szCs w:val="28"/>
            <w:u w:val="single"/>
          </w:rPr>
          <w:br/>
          <w:t>PRESCRIBED ROUTES</w:t>
        </w:r>
      </w:hyperlink>
    </w:p>
    <w:p w14:paraId="40DD82A1" w14:textId="77777777" w:rsidR="001F787C" w:rsidRPr="001F787C" w:rsidRDefault="001F787C" w:rsidP="001F787C">
      <w:pPr>
        <w:spacing w:after="150" w:line="240" w:lineRule="auto"/>
        <w:rPr>
          <w:rFonts w:ascii="Calibri" w:eastAsia="Times New Roman" w:hAnsi="Calibri" w:cs="Calibri"/>
          <w:sz w:val="28"/>
          <w:szCs w:val="28"/>
        </w:rPr>
      </w:pPr>
      <w:hyperlink r:id="rId48" w:anchor="21" w:history="1">
        <w:r w:rsidRPr="001F787C">
          <w:rPr>
            <w:rFonts w:ascii="Calibri" w:eastAsia="Times New Roman" w:hAnsi="Calibri" w:cs="Calibri"/>
            <w:color w:val="0000FF"/>
            <w:sz w:val="28"/>
            <w:szCs w:val="28"/>
            <w:u w:val="single"/>
          </w:rPr>
          <w:t>21</w:t>
        </w:r>
      </w:hyperlink>
      <w:r w:rsidRPr="001F787C">
        <w:rPr>
          <w:rFonts w:ascii="Calibri" w:eastAsia="Times New Roman" w:hAnsi="Calibri" w:cs="Calibri"/>
          <w:sz w:val="28"/>
          <w:szCs w:val="28"/>
        </w:rPr>
        <w:t>    </w:t>
      </w:r>
      <w:hyperlink r:id="rId49" w:anchor="21" w:history="1">
        <w:r w:rsidRPr="001F787C">
          <w:rPr>
            <w:rFonts w:ascii="Calibri" w:eastAsia="Times New Roman" w:hAnsi="Calibri" w:cs="Calibri"/>
            <w:color w:val="0000FF"/>
            <w:sz w:val="28"/>
            <w:szCs w:val="28"/>
            <w:u w:val="single"/>
          </w:rPr>
          <w:t>Beira-Feruka pipeline</w:t>
        </w:r>
      </w:hyperlink>
    </w:p>
    <w:p w14:paraId="0CE92E44" w14:textId="77777777" w:rsidR="001F787C" w:rsidRPr="001F787C" w:rsidRDefault="001F787C" w:rsidP="001F787C">
      <w:pPr>
        <w:spacing w:after="150" w:line="240" w:lineRule="auto"/>
        <w:rPr>
          <w:rFonts w:ascii="Calibri" w:eastAsia="Times New Roman" w:hAnsi="Calibri" w:cs="Calibri"/>
          <w:sz w:val="28"/>
          <w:szCs w:val="28"/>
        </w:rPr>
      </w:pPr>
      <w:hyperlink r:id="rId50" w:anchor="22" w:history="1">
        <w:r w:rsidRPr="001F787C">
          <w:rPr>
            <w:rFonts w:ascii="Calibri" w:eastAsia="Times New Roman" w:hAnsi="Calibri" w:cs="Calibri"/>
            <w:color w:val="0000FF"/>
            <w:sz w:val="28"/>
            <w:szCs w:val="28"/>
            <w:u w:val="single"/>
          </w:rPr>
          <w:t>22</w:t>
        </w:r>
      </w:hyperlink>
      <w:r w:rsidRPr="001F787C">
        <w:rPr>
          <w:rFonts w:ascii="Calibri" w:eastAsia="Times New Roman" w:hAnsi="Calibri" w:cs="Calibri"/>
          <w:sz w:val="28"/>
          <w:szCs w:val="28"/>
        </w:rPr>
        <w:t>    </w:t>
      </w:r>
      <w:hyperlink r:id="rId51" w:anchor="22" w:history="1">
        <w:r w:rsidRPr="001F787C">
          <w:rPr>
            <w:rFonts w:ascii="Calibri" w:eastAsia="Times New Roman" w:hAnsi="Calibri" w:cs="Calibri"/>
            <w:color w:val="0000FF"/>
            <w:sz w:val="28"/>
            <w:szCs w:val="28"/>
            <w:u w:val="single"/>
          </w:rPr>
          <w:t>Beitbridge-Republic of South Africa pipeline</w:t>
        </w:r>
      </w:hyperlink>
    </w:p>
    <w:p w14:paraId="68A08DAA" w14:textId="77777777" w:rsidR="001F787C" w:rsidRPr="001F787C" w:rsidRDefault="001F787C" w:rsidP="001F787C">
      <w:pPr>
        <w:spacing w:after="150" w:line="240" w:lineRule="auto"/>
        <w:rPr>
          <w:rFonts w:ascii="Calibri" w:eastAsia="Times New Roman" w:hAnsi="Calibri" w:cs="Calibri"/>
          <w:sz w:val="28"/>
          <w:szCs w:val="28"/>
        </w:rPr>
      </w:pPr>
      <w:hyperlink r:id="rId52" w:anchor="23" w:history="1">
        <w:r w:rsidRPr="001F787C">
          <w:rPr>
            <w:rFonts w:ascii="Calibri" w:eastAsia="Times New Roman" w:hAnsi="Calibri" w:cs="Calibri"/>
            <w:color w:val="0000FF"/>
            <w:sz w:val="28"/>
            <w:szCs w:val="28"/>
            <w:u w:val="single"/>
          </w:rPr>
          <w:t>23</w:t>
        </w:r>
      </w:hyperlink>
      <w:r w:rsidRPr="001F787C">
        <w:rPr>
          <w:rFonts w:ascii="Calibri" w:eastAsia="Times New Roman" w:hAnsi="Calibri" w:cs="Calibri"/>
          <w:sz w:val="28"/>
          <w:szCs w:val="28"/>
        </w:rPr>
        <w:t>    </w:t>
      </w:r>
      <w:hyperlink r:id="rId53" w:anchor="23" w:history="1">
        <w:r w:rsidRPr="001F787C">
          <w:rPr>
            <w:rFonts w:ascii="Calibri" w:eastAsia="Times New Roman" w:hAnsi="Calibri" w:cs="Calibri"/>
            <w:color w:val="0000FF"/>
            <w:sz w:val="28"/>
            <w:szCs w:val="28"/>
            <w:u w:val="single"/>
          </w:rPr>
          <w:t>Kariba-Zambia pipeline</w:t>
        </w:r>
      </w:hyperlink>
    </w:p>
    <w:p w14:paraId="72679DFA" w14:textId="77777777" w:rsidR="001F787C" w:rsidRPr="001F787C" w:rsidRDefault="001F787C" w:rsidP="001F787C">
      <w:pPr>
        <w:spacing w:after="150" w:line="240" w:lineRule="auto"/>
        <w:rPr>
          <w:rFonts w:ascii="Calibri" w:eastAsia="Times New Roman" w:hAnsi="Calibri" w:cs="Calibri"/>
          <w:sz w:val="28"/>
          <w:szCs w:val="28"/>
        </w:rPr>
      </w:pPr>
      <w:hyperlink r:id="rId54" w:anchor="23A" w:history="1">
        <w:r w:rsidRPr="001F787C">
          <w:rPr>
            <w:rFonts w:ascii="Calibri" w:eastAsia="Times New Roman" w:hAnsi="Calibri" w:cs="Calibri"/>
            <w:color w:val="0000FF"/>
            <w:sz w:val="28"/>
            <w:szCs w:val="28"/>
            <w:u w:val="single"/>
          </w:rPr>
          <w:t>23A</w:t>
        </w:r>
      </w:hyperlink>
      <w:r w:rsidRPr="001F787C">
        <w:rPr>
          <w:rFonts w:ascii="Calibri" w:eastAsia="Times New Roman" w:hAnsi="Calibri" w:cs="Calibri"/>
          <w:sz w:val="28"/>
          <w:szCs w:val="28"/>
        </w:rPr>
        <w:t>    </w:t>
      </w:r>
      <w:hyperlink r:id="rId55" w:anchor="23A" w:history="1">
        <w:r w:rsidRPr="001F787C">
          <w:rPr>
            <w:rFonts w:ascii="Calibri" w:eastAsia="Times New Roman" w:hAnsi="Calibri" w:cs="Calibri"/>
            <w:color w:val="0000FF"/>
            <w:sz w:val="28"/>
            <w:szCs w:val="28"/>
            <w:u w:val="single"/>
          </w:rPr>
          <w:t>Cargo tracking routes</w:t>
        </w:r>
      </w:hyperlink>
    </w:p>
    <w:p w14:paraId="0C247D41" w14:textId="77777777" w:rsidR="001F787C" w:rsidRPr="001F787C" w:rsidRDefault="001F787C" w:rsidP="001F787C">
      <w:pPr>
        <w:spacing w:after="150" w:line="240" w:lineRule="auto"/>
        <w:jc w:val="center"/>
        <w:rPr>
          <w:rFonts w:ascii="Calibri" w:eastAsia="Times New Roman" w:hAnsi="Calibri" w:cs="Calibri"/>
          <w:sz w:val="28"/>
          <w:szCs w:val="28"/>
        </w:rPr>
      </w:pPr>
      <w:hyperlink r:id="rId56" w:anchor="ptIV" w:history="1">
        <w:r w:rsidRPr="001F787C">
          <w:rPr>
            <w:rFonts w:ascii="Calibri" w:eastAsia="Times New Roman" w:hAnsi="Calibri" w:cs="Calibri"/>
            <w:color w:val="0000FF"/>
            <w:sz w:val="28"/>
            <w:szCs w:val="28"/>
            <w:u w:val="single"/>
          </w:rPr>
          <w:t>PART IV</w:t>
        </w:r>
        <w:r w:rsidRPr="001F787C">
          <w:rPr>
            <w:rFonts w:ascii="Calibri" w:eastAsia="Times New Roman" w:hAnsi="Calibri" w:cs="Calibri"/>
            <w:color w:val="0000FF"/>
            <w:sz w:val="28"/>
            <w:szCs w:val="28"/>
            <w:u w:val="single"/>
          </w:rPr>
          <w:br/>
          <w:t>GENERAL</w:t>
        </w:r>
      </w:hyperlink>
    </w:p>
    <w:p w14:paraId="6EE5DCC9" w14:textId="77777777" w:rsidR="001F787C" w:rsidRPr="001F787C" w:rsidRDefault="001F787C" w:rsidP="001F787C">
      <w:pPr>
        <w:spacing w:after="150" w:line="240" w:lineRule="auto"/>
        <w:rPr>
          <w:rFonts w:ascii="Calibri" w:eastAsia="Times New Roman" w:hAnsi="Calibri" w:cs="Calibri"/>
          <w:sz w:val="28"/>
          <w:szCs w:val="28"/>
        </w:rPr>
      </w:pPr>
      <w:hyperlink r:id="rId57" w:anchor="24" w:history="1">
        <w:r w:rsidRPr="001F787C">
          <w:rPr>
            <w:rFonts w:ascii="Calibri" w:eastAsia="Times New Roman" w:hAnsi="Calibri" w:cs="Calibri"/>
            <w:color w:val="0000FF"/>
            <w:sz w:val="28"/>
            <w:szCs w:val="28"/>
            <w:u w:val="single"/>
          </w:rPr>
          <w:t>24</w:t>
        </w:r>
      </w:hyperlink>
      <w:r w:rsidRPr="001F787C">
        <w:rPr>
          <w:rFonts w:ascii="Calibri" w:eastAsia="Times New Roman" w:hAnsi="Calibri" w:cs="Calibri"/>
          <w:sz w:val="28"/>
          <w:szCs w:val="28"/>
        </w:rPr>
        <w:t>    </w:t>
      </w:r>
      <w:hyperlink r:id="rId58" w:anchor="24" w:history="1">
        <w:r w:rsidRPr="001F787C">
          <w:rPr>
            <w:rFonts w:ascii="Calibri" w:eastAsia="Times New Roman" w:hAnsi="Calibri" w:cs="Calibri"/>
            <w:color w:val="0000FF"/>
            <w:sz w:val="28"/>
            <w:szCs w:val="28"/>
            <w:u w:val="single"/>
          </w:rPr>
          <w:t>Repeals</w:t>
        </w:r>
      </w:hyperlink>
    </w:p>
    <w:p w14:paraId="0353F160" w14:textId="77777777" w:rsidR="001F787C" w:rsidRPr="001F787C" w:rsidRDefault="001F787C" w:rsidP="001F787C">
      <w:pPr>
        <w:spacing w:after="150" w:line="240" w:lineRule="auto"/>
        <w:rPr>
          <w:rFonts w:ascii="Calibri" w:eastAsia="Times New Roman" w:hAnsi="Calibri" w:cs="Calibri"/>
          <w:sz w:val="28"/>
          <w:szCs w:val="28"/>
        </w:rPr>
      </w:pPr>
      <w:hyperlink r:id="rId59" w:anchor="Sch1" w:history="1">
        <w:r w:rsidRPr="001F787C">
          <w:rPr>
            <w:rFonts w:ascii="Calibri" w:eastAsia="Times New Roman" w:hAnsi="Calibri" w:cs="Calibri"/>
            <w:color w:val="0000FF"/>
            <w:sz w:val="28"/>
            <w:szCs w:val="28"/>
            <w:u w:val="single"/>
          </w:rPr>
          <w:t>First Schedule: Ports of Entry</w:t>
        </w:r>
      </w:hyperlink>
    </w:p>
    <w:p w14:paraId="465FA825" w14:textId="77777777" w:rsidR="001F787C" w:rsidRPr="001F787C" w:rsidRDefault="001F787C" w:rsidP="001F787C">
      <w:pPr>
        <w:spacing w:after="150" w:line="240" w:lineRule="auto"/>
        <w:rPr>
          <w:rFonts w:ascii="Calibri" w:eastAsia="Times New Roman" w:hAnsi="Calibri" w:cs="Calibri"/>
          <w:sz w:val="28"/>
          <w:szCs w:val="28"/>
        </w:rPr>
      </w:pPr>
      <w:hyperlink r:id="rId60" w:anchor="Sch2" w:history="1">
        <w:r w:rsidRPr="001F787C">
          <w:rPr>
            <w:rFonts w:ascii="Calibri" w:eastAsia="Times New Roman" w:hAnsi="Calibri" w:cs="Calibri"/>
            <w:color w:val="0000FF"/>
            <w:sz w:val="28"/>
            <w:szCs w:val="28"/>
            <w:u w:val="single"/>
          </w:rPr>
          <w:t>Second Schedule: warehousing ports</w:t>
        </w:r>
      </w:hyperlink>
    </w:p>
    <w:p w14:paraId="5EC27D17" w14:textId="77777777" w:rsidR="001F787C" w:rsidRPr="001F787C" w:rsidRDefault="001F787C" w:rsidP="001F787C">
      <w:pPr>
        <w:spacing w:after="150" w:line="240" w:lineRule="auto"/>
        <w:rPr>
          <w:rFonts w:ascii="Calibri" w:eastAsia="Times New Roman" w:hAnsi="Calibri" w:cs="Calibri"/>
          <w:sz w:val="28"/>
          <w:szCs w:val="28"/>
        </w:rPr>
      </w:pPr>
      <w:hyperlink r:id="rId61" w:anchor="Sch3" w:history="1">
        <w:r w:rsidRPr="001F787C">
          <w:rPr>
            <w:rFonts w:ascii="Calibri" w:eastAsia="Times New Roman" w:hAnsi="Calibri" w:cs="Calibri"/>
            <w:color w:val="0000FF"/>
            <w:sz w:val="28"/>
            <w:szCs w:val="28"/>
            <w:u w:val="single"/>
          </w:rPr>
          <w:t>Third Schedule: Container depots, duty-free shops and export processing zones</w:t>
        </w:r>
      </w:hyperlink>
    </w:p>
    <w:p w14:paraId="6645D08B" w14:textId="77777777" w:rsidR="001F787C" w:rsidRPr="001F787C" w:rsidRDefault="001F787C" w:rsidP="001F787C">
      <w:pPr>
        <w:spacing w:after="150" w:line="240" w:lineRule="auto"/>
        <w:rPr>
          <w:rFonts w:ascii="Calibri" w:eastAsia="Times New Roman" w:hAnsi="Calibri" w:cs="Calibri"/>
          <w:sz w:val="28"/>
          <w:szCs w:val="28"/>
        </w:rPr>
      </w:pPr>
      <w:hyperlink r:id="rId62" w:anchor="Sch4" w:history="1">
        <w:r w:rsidRPr="001F787C">
          <w:rPr>
            <w:rFonts w:ascii="Calibri" w:eastAsia="Times New Roman" w:hAnsi="Calibri" w:cs="Calibri"/>
            <w:color w:val="0000FF"/>
            <w:sz w:val="28"/>
            <w:szCs w:val="28"/>
            <w:u w:val="single"/>
          </w:rPr>
          <w:t>Fourth Schedule: customs airports</w:t>
        </w:r>
      </w:hyperlink>
    </w:p>
    <w:p w14:paraId="1F5E41A2" w14:textId="77777777" w:rsidR="001F787C" w:rsidRPr="001F787C" w:rsidRDefault="001F787C" w:rsidP="001F787C">
      <w:pPr>
        <w:spacing w:after="150" w:line="240" w:lineRule="auto"/>
        <w:rPr>
          <w:rFonts w:ascii="Calibri" w:eastAsia="Times New Roman" w:hAnsi="Calibri" w:cs="Calibri"/>
          <w:sz w:val="28"/>
          <w:szCs w:val="28"/>
        </w:rPr>
      </w:pPr>
      <w:hyperlink r:id="rId63" w:anchor="Sch5" w:history="1">
        <w:r w:rsidRPr="001F787C">
          <w:rPr>
            <w:rFonts w:ascii="Calibri" w:eastAsia="Times New Roman" w:hAnsi="Calibri" w:cs="Calibri"/>
            <w:color w:val="0000FF"/>
            <w:sz w:val="28"/>
            <w:szCs w:val="28"/>
            <w:u w:val="single"/>
          </w:rPr>
          <w:t>Fifth Schedule: Custom houses</w:t>
        </w:r>
      </w:hyperlink>
    </w:p>
    <w:p w14:paraId="7E08B538" w14:textId="77777777" w:rsidR="001F787C" w:rsidRPr="001F787C" w:rsidRDefault="001F787C" w:rsidP="001F787C">
      <w:pPr>
        <w:spacing w:after="150" w:line="240" w:lineRule="auto"/>
        <w:rPr>
          <w:rFonts w:ascii="Calibri" w:eastAsia="Times New Roman" w:hAnsi="Calibri" w:cs="Calibri"/>
          <w:sz w:val="28"/>
          <w:szCs w:val="28"/>
        </w:rPr>
      </w:pPr>
      <w:hyperlink r:id="rId64" w:anchor="Sch6" w:history="1">
        <w:r w:rsidRPr="001F787C">
          <w:rPr>
            <w:rFonts w:ascii="Calibri" w:eastAsia="Times New Roman" w:hAnsi="Calibri" w:cs="Calibri"/>
            <w:color w:val="0000FF"/>
            <w:sz w:val="28"/>
            <w:szCs w:val="28"/>
            <w:u w:val="single"/>
          </w:rPr>
          <w:t>Sixth Schedule: Customs posts</w:t>
        </w:r>
      </w:hyperlink>
    </w:p>
    <w:p w14:paraId="2F1D2F96" w14:textId="77777777" w:rsidR="001F787C" w:rsidRPr="001F787C" w:rsidRDefault="001F787C" w:rsidP="001F787C">
      <w:pPr>
        <w:spacing w:after="150" w:line="240" w:lineRule="auto"/>
        <w:rPr>
          <w:rFonts w:ascii="Calibri" w:eastAsia="Times New Roman" w:hAnsi="Calibri" w:cs="Calibri"/>
          <w:sz w:val="28"/>
          <w:szCs w:val="28"/>
        </w:rPr>
      </w:pPr>
      <w:hyperlink r:id="rId65" w:anchor="Sch7" w:history="1">
        <w:r w:rsidRPr="001F787C">
          <w:rPr>
            <w:rFonts w:ascii="Calibri" w:eastAsia="Times New Roman" w:hAnsi="Calibri" w:cs="Calibri"/>
            <w:color w:val="0000FF"/>
            <w:sz w:val="28"/>
            <w:szCs w:val="28"/>
            <w:u w:val="single"/>
          </w:rPr>
          <w:t>Seventh Schedule: Ports of entry for certain goods</w:t>
        </w:r>
      </w:hyperlink>
    </w:p>
    <w:p w14:paraId="0DB76C48" w14:textId="77777777" w:rsidR="001F787C" w:rsidRPr="001F787C" w:rsidRDefault="001F787C" w:rsidP="001F787C">
      <w:pPr>
        <w:spacing w:after="150" w:line="240" w:lineRule="auto"/>
        <w:rPr>
          <w:rFonts w:ascii="Calibri" w:eastAsia="Times New Roman" w:hAnsi="Calibri" w:cs="Calibri"/>
          <w:sz w:val="28"/>
          <w:szCs w:val="28"/>
        </w:rPr>
      </w:pPr>
      <w:hyperlink r:id="rId66" w:anchor="Sch8" w:history="1">
        <w:r w:rsidRPr="001F787C">
          <w:rPr>
            <w:rFonts w:ascii="Calibri" w:eastAsia="Times New Roman" w:hAnsi="Calibri" w:cs="Calibri"/>
            <w:color w:val="0000FF"/>
            <w:sz w:val="28"/>
            <w:szCs w:val="28"/>
            <w:u w:val="single"/>
          </w:rPr>
          <w:t>Eighth Schedule: Hours for the transaction of business at Customs posts situated on the border</w:t>
        </w:r>
      </w:hyperlink>
    </w:p>
    <w:p w14:paraId="50C1B104" w14:textId="77777777" w:rsidR="001F787C" w:rsidRPr="001F787C" w:rsidRDefault="001F787C" w:rsidP="001F787C">
      <w:pPr>
        <w:spacing w:after="150" w:line="240" w:lineRule="auto"/>
        <w:rPr>
          <w:rFonts w:ascii="Calibri" w:eastAsia="Times New Roman" w:hAnsi="Calibri" w:cs="Calibri"/>
          <w:sz w:val="28"/>
          <w:szCs w:val="28"/>
        </w:rPr>
      </w:pPr>
      <w:hyperlink r:id="rId67" w:anchor="Sch9" w:history="1">
        <w:r w:rsidRPr="001F787C">
          <w:rPr>
            <w:rFonts w:ascii="Calibri" w:eastAsia="Times New Roman" w:hAnsi="Calibri" w:cs="Calibri"/>
            <w:color w:val="0000FF"/>
            <w:sz w:val="28"/>
            <w:szCs w:val="28"/>
            <w:u w:val="single"/>
          </w:rPr>
          <w:t>Ninth Schedule: Route of the Beira-Feruka pipeline</w:t>
        </w:r>
      </w:hyperlink>
    </w:p>
    <w:p w14:paraId="31B0BC66" w14:textId="77777777" w:rsidR="001F787C" w:rsidRPr="001F787C" w:rsidRDefault="001F787C" w:rsidP="001F787C">
      <w:pPr>
        <w:spacing w:after="150" w:line="240" w:lineRule="auto"/>
        <w:rPr>
          <w:rFonts w:ascii="Calibri" w:eastAsia="Times New Roman" w:hAnsi="Calibri" w:cs="Calibri"/>
          <w:sz w:val="28"/>
          <w:szCs w:val="28"/>
        </w:rPr>
      </w:pPr>
      <w:hyperlink r:id="rId68" w:anchor="Sch10" w:history="1">
        <w:r w:rsidRPr="001F787C">
          <w:rPr>
            <w:rFonts w:ascii="Calibri" w:eastAsia="Times New Roman" w:hAnsi="Calibri" w:cs="Calibri"/>
            <w:color w:val="0000FF"/>
            <w:sz w:val="28"/>
            <w:szCs w:val="28"/>
            <w:u w:val="single"/>
          </w:rPr>
          <w:t>Tenth Schedule: Route of the Beitbridge-Republic of South African pipeline</w:t>
        </w:r>
      </w:hyperlink>
    </w:p>
    <w:p w14:paraId="643855A4" w14:textId="77777777" w:rsidR="001F787C" w:rsidRPr="001F787C" w:rsidRDefault="001F787C" w:rsidP="001F787C">
      <w:pPr>
        <w:spacing w:after="150" w:line="240" w:lineRule="auto"/>
        <w:rPr>
          <w:rFonts w:ascii="Calibri" w:eastAsia="Times New Roman" w:hAnsi="Calibri" w:cs="Calibri"/>
          <w:sz w:val="28"/>
          <w:szCs w:val="28"/>
        </w:rPr>
      </w:pPr>
      <w:hyperlink r:id="rId69" w:anchor="Sch11" w:history="1">
        <w:r w:rsidRPr="001F787C">
          <w:rPr>
            <w:rFonts w:ascii="Calibri" w:eastAsia="Times New Roman" w:hAnsi="Calibri" w:cs="Calibri"/>
            <w:color w:val="0000FF"/>
            <w:sz w:val="28"/>
            <w:szCs w:val="28"/>
            <w:u w:val="single"/>
          </w:rPr>
          <w:t>Eleventh Schedule: Route of the Kariba-Zambia pipeline</w:t>
        </w:r>
      </w:hyperlink>
    </w:p>
    <w:p w14:paraId="603A6472" w14:textId="77777777" w:rsidR="001F787C" w:rsidRPr="001F787C" w:rsidRDefault="001F787C" w:rsidP="001F787C">
      <w:pPr>
        <w:spacing w:after="150" w:line="240" w:lineRule="auto"/>
        <w:rPr>
          <w:rFonts w:ascii="Calibri" w:eastAsia="Times New Roman" w:hAnsi="Calibri" w:cs="Calibri"/>
          <w:sz w:val="28"/>
          <w:szCs w:val="28"/>
        </w:rPr>
      </w:pPr>
      <w:hyperlink r:id="rId70" w:anchor="Sch12" w:history="1">
        <w:r w:rsidRPr="001F787C">
          <w:rPr>
            <w:rFonts w:ascii="Calibri" w:eastAsia="Times New Roman" w:hAnsi="Calibri" w:cs="Calibri"/>
            <w:color w:val="0000FF"/>
            <w:sz w:val="28"/>
            <w:szCs w:val="28"/>
            <w:u w:val="single"/>
          </w:rPr>
          <w:t>Twelfth Schedule: Cargo Tracking Routes Across Zimbabwe</w:t>
        </w:r>
      </w:hyperlink>
    </w:p>
    <w:p w14:paraId="3B2C4A86"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IT is hereby notified that the Minister of Finance and Economic Development has, in terms of </w:t>
      </w:r>
      <w:hyperlink r:id="rId71" w:anchor="14" w:tooltip="ZS@2302#14" w:history="1">
        <w:r w:rsidRPr="001F787C">
          <w:rPr>
            <w:rFonts w:ascii="Calibri" w:eastAsia="Times New Roman" w:hAnsi="Calibri" w:cs="Calibri"/>
            <w:color w:val="0000FF"/>
            <w:sz w:val="28"/>
            <w:szCs w:val="28"/>
            <w:u w:val="single"/>
          </w:rPr>
          <w:t>section 14</w:t>
        </w:r>
      </w:hyperlink>
      <w:r w:rsidRPr="001F787C">
        <w:rPr>
          <w:rFonts w:ascii="Calibri" w:eastAsia="Times New Roman" w:hAnsi="Calibri" w:cs="Calibri"/>
          <w:sz w:val="28"/>
          <w:szCs w:val="28"/>
        </w:rPr>
        <w:t xml:space="preserve"> and </w:t>
      </w:r>
      <w:hyperlink r:id="rId72" w:anchor="235" w:tooltip="ZS@2302#235" w:history="1">
        <w:r w:rsidRPr="001F787C">
          <w:rPr>
            <w:rFonts w:ascii="Calibri" w:eastAsia="Times New Roman" w:hAnsi="Calibri" w:cs="Calibri"/>
            <w:color w:val="0000FF"/>
            <w:sz w:val="28"/>
            <w:szCs w:val="28"/>
            <w:u w:val="single"/>
          </w:rPr>
          <w:t>235 of the Customs and Excise Act [</w:t>
        </w:r>
        <w:r w:rsidRPr="001F787C">
          <w:rPr>
            <w:rFonts w:ascii="Calibri" w:eastAsia="Times New Roman" w:hAnsi="Calibri" w:cs="Calibri"/>
            <w:i/>
            <w:iCs/>
            <w:color w:val="0000FF"/>
            <w:sz w:val="28"/>
            <w:szCs w:val="28"/>
            <w:u w:val="single"/>
          </w:rPr>
          <w:t>Chapter 23:02</w:t>
        </w:r>
        <w:r w:rsidRPr="001F787C">
          <w:rPr>
            <w:rFonts w:ascii="Calibri" w:eastAsia="Times New Roman" w:hAnsi="Calibri" w:cs="Calibri"/>
            <w:color w:val="0000FF"/>
            <w:sz w:val="28"/>
            <w:szCs w:val="28"/>
            <w:u w:val="single"/>
          </w:rPr>
          <w:t>]</w:t>
        </w:r>
      </w:hyperlink>
      <w:r w:rsidRPr="001F787C">
        <w:rPr>
          <w:rFonts w:ascii="Calibri" w:eastAsia="Times New Roman" w:hAnsi="Calibri" w:cs="Calibri"/>
          <w:sz w:val="28"/>
          <w:szCs w:val="28"/>
        </w:rPr>
        <w:t>, made the following order:-</w:t>
      </w:r>
    </w:p>
    <w:p w14:paraId="2D33B9BE"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Title</w:t>
      </w:r>
    </w:p>
    <w:p w14:paraId="3469774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1</w:t>
      </w:r>
      <w:r w:rsidRPr="001F787C">
        <w:rPr>
          <w:rFonts w:ascii="Calibri" w:eastAsia="Times New Roman" w:hAnsi="Calibri" w:cs="Calibri"/>
          <w:sz w:val="28"/>
          <w:szCs w:val="28"/>
        </w:rPr>
        <w:t>.  This order may be cited as the Customs and Excise (Ports of Entry and Routes) Order, 2002.</w:t>
      </w:r>
    </w:p>
    <w:p w14:paraId="4D12B78A"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2</w:t>
      </w:r>
      <w:r w:rsidRPr="001F787C">
        <w:rPr>
          <w:rFonts w:ascii="Calibri" w:eastAsia="Times New Roman" w:hAnsi="Calibri" w:cs="Calibri"/>
          <w:sz w:val="28"/>
          <w:szCs w:val="28"/>
        </w:rPr>
        <w:t>.  In this Order, unless inconsistent with the context—</w:t>
      </w:r>
    </w:p>
    <w:p w14:paraId="6217F88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 weekly-day ”</w:t>
      </w:r>
      <w:r w:rsidRPr="001F787C">
        <w:rPr>
          <w:rFonts w:ascii="Calibri" w:eastAsia="Times New Roman" w:hAnsi="Calibri" w:cs="Calibri"/>
          <w:sz w:val="28"/>
          <w:szCs w:val="28"/>
        </w:rPr>
        <w:t xml:space="preserve"> means any day other than Saturday, Sunday or a public holiday:</w:t>
      </w:r>
    </w:p>
    <w:p w14:paraId="4CA74E1B"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 Saturday ”</w:t>
      </w:r>
      <w:r w:rsidRPr="001F787C">
        <w:rPr>
          <w:rFonts w:ascii="Calibri" w:eastAsia="Times New Roman" w:hAnsi="Calibri" w:cs="Calibri"/>
          <w:sz w:val="28"/>
          <w:szCs w:val="28"/>
        </w:rPr>
        <w:t xml:space="preserve"> means a Saturday which is not a public holiday.</w:t>
      </w:r>
    </w:p>
    <w:p w14:paraId="496C3893"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PART I</w:t>
      </w:r>
      <w:r w:rsidRPr="001F787C">
        <w:rPr>
          <w:rFonts w:ascii="Calibri" w:eastAsia="Times New Roman" w:hAnsi="Calibri" w:cs="Calibri"/>
          <w:sz w:val="28"/>
          <w:szCs w:val="28"/>
        </w:rPr>
        <w:br/>
        <w:t>PORTS OF ENTRY</w:t>
      </w:r>
    </w:p>
    <w:p w14:paraId="57C34647"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Ports of entry</w:t>
      </w:r>
    </w:p>
    <w:p w14:paraId="796BFAB0"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3</w:t>
      </w:r>
      <w:r w:rsidRPr="001F787C">
        <w:rPr>
          <w:rFonts w:ascii="Calibri" w:eastAsia="Times New Roman" w:hAnsi="Calibri" w:cs="Calibri"/>
          <w:sz w:val="28"/>
          <w:szCs w:val="28"/>
        </w:rPr>
        <w:t xml:space="preserve">.  (1)  Subject to this section, the places specified in Part I of the </w:t>
      </w:r>
      <w:r w:rsidRPr="001F787C">
        <w:rPr>
          <w:rFonts w:ascii="Calibri" w:eastAsia="Times New Roman" w:hAnsi="Calibri" w:cs="Calibri"/>
          <w:i/>
          <w:iCs/>
          <w:sz w:val="28"/>
          <w:szCs w:val="28"/>
        </w:rPr>
        <w:t>First Schedule</w:t>
      </w:r>
      <w:r w:rsidRPr="001F787C">
        <w:rPr>
          <w:rFonts w:ascii="Calibri" w:eastAsia="Times New Roman" w:hAnsi="Calibri" w:cs="Calibri"/>
          <w:sz w:val="28"/>
          <w:szCs w:val="28"/>
        </w:rPr>
        <w:t xml:space="preserve"> are appointed to be ports for Zimbabwe, at or through which alone goods may be imported or exported.</w:t>
      </w:r>
    </w:p>
    <w:p w14:paraId="3E7D3D8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(2)  Any goods imported or exported by road shall only be imported or exported, as the case may be, at or through a port mentioned in Part II of the </w:t>
      </w:r>
      <w:r w:rsidRPr="001F787C">
        <w:rPr>
          <w:rFonts w:ascii="Calibri" w:eastAsia="Times New Roman" w:hAnsi="Calibri" w:cs="Calibri"/>
          <w:i/>
          <w:iCs/>
          <w:sz w:val="28"/>
          <w:szCs w:val="28"/>
        </w:rPr>
        <w:t>First Schedule</w:t>
      </w:r>
      <w:r w:rsidRPr="001F787C">
        <w:rPr>
          <w:rFonts w:ascii="Calibri" w:eastAsia="Times New Roman" w:hAnsi="Calibri" w:cs="Calibri"/>
          <w:sz w:val="28"/>
          <w:szCs w:val="28"/>
        </w:rPr>
        <w:t>.</w:t>
      </w:r>
    </w:p>
    <w:p w14:paraId="65AE4D2A"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(3)  The Oil Pipe Line Terminal site at Orange Grove, Feruka, Mutare, is appointed to be a port for Zimbabwe, at or through which alone goods may be imported by pipeline.</w:t>
      </w:r>
    </w:p>
    <w:p w14:paraId="6AD33E63"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Warehousing ports</w:t>
      </w:r>
    </w:p>
    <w:p w14:paraId="450D5F04"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4</w:t>
      </w:r>
      <w:r w:rsidRPr="001F787C">
        <w:rPr>
          <w:rFonts w:ascii="Calibri" w:eastAsia="Times New Roman" w:hAnsi="Calibri" w:cs="Calibri"/>
          <w:sz w:val="28"/>
          <w:szCs w:val="28"/>
        </w:rPr>
        <w:t xml:space="preserve">.  The places mentioned in the </w:t>
      </w:r>
      <w:r w:rsidRPr="001F787C">
        <w:rPr>
          <w:rFonts w:ascii="Calibri" w:eastAsia="Times New Roman" w:hAnsi="Calibri" w:cs="Calibri"/>
          <w:i/>
          <w:iCs/>
          <w:sz w:val="28"/>
          <w:szCs w:val="28"/>
        </w:rPr>
        <w:t>Second Schedule</w:t>
      </w:r>
      <w:r w:rsidRPr="001F787C">
        <w:rPr>
          <w:rFonts w:ascii="Calibri" w:eastAsia="Times New Roman" w:hAnsi="Calibri" w:cs="Calibri"/>
          <w:sz w:val="28"/>
          <w:szCs w:val="28"/>
        </w:rPr>
        <w:t xml:space="preserve"> are appointed as warehousing ports where bonded warehouses may be established in terms of </w:t>
      </w:r>
      <w:hyperlink r:id="rId73" w:anchor="68" w:tooltip="ZS@2302#68" w:history="1">
        <w:r w:rsidRPr="001F787C">
          <w:rPr>
            <w:rFonts w:ascii="Calibri" w:eastAsia="Times New Roman" w:hAnsi="Calibri" w:cs="Calibri"/>
            <w:color w:val="0000FF"/>
            <w:sz w:val="28"/>
            <w:szCs w:val="28"/>
            <w:u w:val="single"/>
          </w:rPr>
          <w:t>section 68 of the Act</w:t>
        </w:r>
      </w:hyperlink>
      <w:r w:rsidRPr="001F787C">
        <w:rPr>
          <w:rFonts w:ascii="Calibri" w:eastAsia="Times New Roman" w:hAnsi="Calibri" w:cs="Calibri"/>
          <w:sz w:val="28"/>
          <w:szCs w:val="28"/>
        </w:rPr>
        <w:t>;</w:t>
      </w:r>
    </w:p>
    <w:p w14:paraId="2D02EA74"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Provided that the Commissioner may, in his discretion, appointed bonded warehouses at places within a </w:t>
      </w:r>
      <w:r w:rsidRPr="001F787C">
        <w:rPr>
          <w:rFonts w:ascii="Calibri" w:eastAsia="Times New Roman" w:hAnsi="Calibri" w:cs="Calibri"/>
          <w:b/>
          <w:bCs/>
          <w:sz w:val="28"/>
          <w:szCs w:val="28"/>
        </w:rPr>
        <w:t>100 kilometre</w:t>
      </w:r>
      <w:r w:rsidRPr="001F787C">
        <w:rPr>
          <w:rFonts w:ascii="Calibri" w:eastAsia="Times New Roman" w:hAnsi="Calibri" w:cs="Calibri"/>
          <w:sz w:val="28"/>
          <w:szCs w:val="28"/>
        </w:rPr>
        <w:t xml:space="preserve"> radius of the warehousing port or within such other distance as he may approve.</w:t>
      </w:r>
    </w:p>
    <w:p w14:paraId="63E94159"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Container depots, duty-free shops and export processing zones</w:t>
      </w:r>
    </w:p>
    <w:p w14:paraId="067CF20A"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lastRenderedPageBreak/>
        <w:t>5</w:t>
      </w:r>
      <w:r w:rsidRPr="001F787C">
        <w:rPr>
          <w:rFonts w:ascii="Calibri" w:eastAsia="Times New Roman" w:hAnsi="Calibri" w:cs="Calibri"/>
          <w:sz w:val="28"/>
          <w:szCs w:val="28"/>
        </w:rPr>
        <w:t xml:space="preserve">.  (1)  The ports mentioned in Part I of the </w:t>
      </w:r>
      <w:r w:rsidRPr="001F787C">
        <w:rPr>
          <w:rFonts w:ascii="Calibri" w:eastAsia="Times New Roman" w:hAnsi="Calibri" w:cs="Calibri"/>
          <w:i/>
          <w:iCs/>
          <w:sz w:val="28"/>
          <w:szCs w:val="28"/>
        </w:rPr>
        <w:t>Third Schedule</w:t>
      </w:r>
      <w:r w:rsidRPr="001F787C">
        <w:rPr>
          <w:rFonts w:ascii="Calibri" w:eastAsia="Times New Roman" w:hAnsi="Calibri" w:cs="Calibri"/>
          <w:sz w:val="28"/>
          <w:szCs w:val="28"/>
        </w:rPr>
        <w:t xml:space="preserve"> are appointed as places where container depots may be established in terms of </w:t>
      </w:r>
      <w:hyperlink r:id="rId74" w:anchor="19" w:tooltip="ZS@2302#19" w:history="1">
        <w:r w:rsidRPr="001F787C">
          <w:rPr>
            <w:rFonts w:ascii="Calibri" w:eastAsia="Times New Roman" w:hAnsi="Calibri" w:cs="Calibri"/>
            <w:color w:val="0000FF"/>
            <w:sz w:val="28"/>
            <w:szCs w:val="28"/>
            <w:u w:val="single"/>
          </w:rPr>
          <w:t>section 19 of the Act</w:t>
        </w:r>
      </w:hyperlink>
      <w:r w:rsidRPr="001F787C">
        <w:rPr>
          <w:rFonts w:ascii="Calibri" w:eastAsia="Times New Roman" w:hAnsi="Calibri" w:cs="Calibri"/>
          <w:sz w:val="28"/>
          <w:szCs w:val="28"/>
        </w:rPr>
        <w:t>.</w:t>
      </w:r>
    </w:p>
    <w:p w14:paraId="025E230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(2)  The places mentioned in Part II of the </w:t>
      </w:r>
      <w:r w:rsidRPr="001F787C">
        <w:rPr>
          <w:rFonts w:ascii="Calibri" w:eastAsia="Times New Roman" w:hAnsi="Calibri" w:cs="Calibri"/>
          <w:i/>
          <w:iCs/>
          <w:sz w:val="28"/>
          <w:szCs w:val="28"/>
        </w:rPr>
        <w:t>Third Schedule</w:t>
      </w:r>
      <w:r w:rsidRPr="001F787C">
        <w:rPr>
          <w:rFonts w:ascii="Calibri" w:eastAsia="Times New Roman" w:hAnsi="Calibri" w:cs="Calibri"/>
          <w:sz w:val="28"/>
          <w:szCs w:val="28"/>
        </w:rPr>
        <w:t xml:space="preserve"> are appointed as places where duty-free shops may be established in terms of </w:t>
      </w:r>
      <w:hyperlink r:id="rId75" w:anchor="68" w:tooltip="ZS@2302#68" w:history="1">
        <w:r w:rsidRPr="001F787C">
          <w:rPr>
            <w:rFonts w:ascii="Calibri" w:eastAsia="Times New Roman" w:hAnsi="Calibri" w:cs="Calibri"/>
            <w:color w:val="0000FF"/>
            <w:sz w:val="28"/>
            <w:szCs w:val="28"/>
            <w:u w:val="single"/>
          </w:rPr>
          <w:t>Section 68 of the Act</w:t>
        </w:r>
      </w:hyperlink>
      <w:r w:rsidRPr="001F787C">
        <w:rPr>
          <w:rFonts w:ascii="Calibri" w:eastAsia="Times New Roman" w:hAnsi="Calibri" w:cs="Calibri"/>
          <w:sz w:val="28"/>
          <w:szCs w:val="28"/>
        </w:rPr>
        <w:t>;</w:t>
      </w:r>
    </w:p>
    <w:p w14:paraId="7072A2A0"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(3)  The ports mentioned in Part III of the </w:t>
      </w:r>
      <w:r w:rsidRPr="001F787C">
        <w:rPr>
          <w:rFonts w:ascii="Calibri" w:eastAsia="Times New Roman" w:hAnsi="Calibri" w:cs="Calibri"/>
          <w:i/>
          <w:iCs/>
          <w:sz w:val="28"/>
          <w:szCs w:val="28"/>
        </w:rPr>
        <w:t>Third Schedule</w:t>
      </w:r>
      <w:r w:rsidRPr="001F787C">
        <w:rPr>
          <w:rFonts w:ascii="Calibri" w:eastAsia="Times New Roman" w:hAnsi="Calibri" w:cs="Calibri"/>
          <w:sz w:val="28"/>
          <w:szCs w:val="28"/>
        </w:rPr>
        <w:t xml:space="preserve"> are appointed as places where export processing zones may be established in terms of the </w:t>
      </w:r>
      <w:hyperlink r:id="rId76" w:tooltip="ZS@1407" w:history="1">
        <w:r w:rsidRPr="001F787C">
          <w:rPr>
            <w:rFonts w:ascii="Calibri" w:eastAsia="Times New Roman" w:hAnsi="Calibri" w:cs="Calibri"/>
            <w:color w:val="0000FF"/>
            <w:sz w:val="28"/>
            <w:szCs w:val="28"/>
            <w:u w:val="single"/>
          </w:rPr>
          <w:t>Export Processing Zones Act [</w:t>
        </w:r>
        <w:r w:rsidRPr="001F787C">
          <w:rPr>
            <w:rFonts w:ascii="Calibri" w:eastAsia="Times New Roman" w:hAnsi="Calibri" w:cs="Calibri"/>
            <w:i/>
            <w:iCs/>
            <w:color w:val="0000FF"/>
            <w:sz w:val="28"/>
            <w:szCs w:val="28"/>
            <w:u w:val="single"/>
          </w:rPr>
          <w:t>Chapter 14:07</w:t>
        </w:r>
        <w:r w:rsidRPr="001F787C">
          <w:rPr>
            <w:rFonts w:ascii="Calibri" w:eastAsia="Times New Roman" w:hAnsi="Calibri" w:cs="Calibri"/>
            <w:color w:val="0000FF"/>
            <w:sz w:val="28"/>
            <w:szCs w:val="28"/>
            <w:u w:val="single"/>
          </w:rPr>
          <w:t>]</w:t>
        </w:r>
      </w:hyperlink>
      <w:r w:rsidRPr="001F787C">
        <w:rPr>
          <w:rFonts w:ascii="Calibri" w:eastAsia="Times New Roman" w:hAnsi="Calibri" w:cs="Calibri"/>
          <w:sz w:val="28"/>
          <w:szCs w:val="28"/>
        </w:rPr>
        <w:t>:</w:t>
      </w:r>
    </w:p>
    <w:p w14:paraId="78D5C13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Provided that the Commissioner may, in his discretion, appoint export processing zones at places within a 100-kilometre radius of the export processing zone port or within such other distance as he may approve.</w:t>
      </w:r>
    </w:p>
    <w:p w14:paraId="3B62843E"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b/>
          <w:bCs/>
          <w:color w:val="808080"/>
        </w:rPr>
        <w:t>Editor’s note</w:t>
      </w:r>
      <w:r w:rsidRPr="001F787C">
        <w:rPr>
          <w:rFonts w:ascii="Calibri" w:eastAsia="Times New Roman" w:hAnsi="Calibri" w:cs="Calibri"/>
          <w:color w:val="808080"/>
        </w:rPr>
        <w:t xml:space="preserve"> : </w:t>
      </w:r>
      <w:hyperlink r:id="rId77" w:tooltip="ZS@1407" w:history="1">
        <w:r w:rsidRPr="001F787C">
          <w:rPr>
            <w:rFonts w:ascii="Calibri" w:eastAsia="Times New Roman" w:hAnsi="Calibri" w:cs="Calibri"/>
            <w:color w:val="0000FF"/>
            <w:u w:val="single"/>
          </w:rPr>
          <w:t>Chapter 14:07</w:t>
        </w:r>
      </w:hyperlink>
      <w:r w:rsidRPr="001F787C">
        <w:rPr>
          <w:rFonts w:ascii="Calibri" w:eastAsia="Times New Roman" w:hAnsi="Calibri" w:cs="Calibri"/>
          <w:color w:val="808080"/>
        </w:rPr>
        <w:t xml:space="preserve"> was replaced by the Zimbabwe Investment Authority Act – </w:t>
      </w:r>
      <w:hyperlink r:id="rId78" w:tooltip="ZS@1430" w:history="1">
        <w:r w:rsidRPr="001F787C">
          <w:rPr>
            <w:rFonts w:ascii="Calibri" w:eastAsia="Times New Roman" w:hAnsi="Calibri" w:cs="Calibri"/>
            <w:i/>
            <w:iCs/>
            <w:color w:val="0000FF"/>
            <w:u w:val="single"/>
          </w:rPr>
          <w:t>Chapter 14:30</w:t>
        </w:r>
      </w:hyperlink>
      <w:r w:rsidRPr="001F787C">
        <w:rPr>
          <w:rFonts w:ascii="Calibri" w:eastAsia="Times New Roman" w:hAnsi="Calibri" w:cs="Calibri"/>
          <w:color w:val="808080"/>
        </w:rPr>
        <w:t xml:space="preserve"> on the 1</w:t>
      </w:r>
      <w:r w:rsidRPr="001F787C">
        <w:rPr>
          <w:rFonts w:ascii="Calibri" w:eastAsia="Times New Roman" w:hAnsi="Calibri" w:cs="Calibri"/>
          <w:color w:val="808080"/>
          <w:sz w:val="20"/>
          <w:szCs w:val="20"/>
          <w:vertAlign w:val="superscript"/>
        </w:rPr>
        <w:t>st</w:t>
      </w:r>
      <w:r w:rsidRPr="001F787C">
        <w:rPr>
          <w:rFonts w:ascii="Calibri" w:eastAsia="Times New Roman" w:hAnsi="Calibri" w:cs="Calibri"/>
          <w:color w:val="808080"/>
        </w:rPr>
        <w:t xml:space="preserve"> January, 2007.</w:t>
      </w:r>
    </w:p>
    <w:p w14:paraId="4D7824F3"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Customs airports</w:t>
      </w:r>
    </w:p>
    <w:p w14:paraId="152E63BC"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6</w:t>
      </w:r>
      <w:r w:rsidRPr="001F787C">
        <w:rPr>
          <w:rFonts w:ascii="Calibri" w:eastAsia="Times New Roman" w:hAnsi="Calibri" w:cs="Calibri"/>
          <w:sz w:val="28"/>
          <w:szCs w:val="28"/>
        </w:rPr>
        <w:t xml:space="preserve">.  The places mentioned in the </w:t>
      </w:r>
      <w:r w:rsidRPr="001F787C">
        <w:rPr>
          <w:rFonts w:ascii="Calibri" w:eastAsia="Times New Roman" w:hAnsi="Calibri" w:cs="Calibri"/>
          <w:i/>
          <w:iCs/>
          <w:sz w:val="28"/>
          <w:szCs w:val="28"/>
        </w:rPr>
        <w:t>Fourth schedule</w:t>
      </w:r>
      <w:r w:rsidRPr="001F787C">
        <w:rPr>
          <w:rFonts w:ascii="Calibri" w:eastAsia="Times New Roman" w:hAnsi="Calibri" w:cs="Calibri"/>
          <w:sz w:val="28"/>
          <w:szCs w:val="28"/>
        </w:rPr>
        <w:t xml:space="preserve"> are appointed to be customs airports at which aircraft entering Zimbabwe may land, from which aircraft leaving Zimbabwe may take-off, and through which alone goods may be imported or exported by air.</w:t>
      </w:r>
    </w:p>
    <w:p w14:paraId="2FB4D487"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Specified hours</w:t>
      </w:r>
    </w:p>
    <w:p w14:paraId="4749FF7B"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7</w:t>
      </w:r>
      <w:r w:rsidRPr="001F787C">
        <w:rPr>
          <w:rFonts w:ascii="Calibri" w:eastAsia="Times New Roman" w:hAnsi="Calibri" w:cs="Calibri"/>
          <w:sz w:val="28"/>
          <w:szCs w:val="28"/>
        </w:rPr>
        <w:t xml:space="preserve">.  (1)  Subject to </w:t>
      </w:r>
      <w:hyperlink r:id="rId79" w:anchor="7.2" w:tooltip="#7.2" w:history="1">
        <w:r w:rsidRPr="001F787C">
          <w:rPr>
            <w:rFonts w:ascii="Calibri" w:eastAsia="Times New Roman" w:hAnsi="Calibri" w:cs="Calibri"/>
            <w:color w:val="0000FF"/>
            <w:sz w:val="28"/>
            <w:szCs w:val="28"/>
            <w:u w:val="single"/>
          </w:rPr>
          <w:t>subsection (2)</w:t>
        </w:r>
      </w:hyperlink>
      <w:r w:rsidRPr="001F787C">
        <w:rPr>
          <w:rFonts w:ascii="Calibri" w:eastAsia="Times New Roman" w:hAnsi="Calibri" w:cs="Calibri"/>
          <w:sz w:val="28"/>
          <w:szCs w:val="28"/>
        </w:rPr>
        <w:t>, the hours between 6 p.m. and 6 a.m. are specified as the hours during which goods shall not be imported or exported without the special permission, in writing, of the proper officer.</w:t>
      </w:r>
    </w:p>
    <w:p w14:paraId="7CDAF39D"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(2)  </w:t>
      </w:r>
      <w:hyperlink r:id="rId80" w:anchor="7.1" w:tooltip="#7.1" w:history="1">
        <w:r w:rsidRPr="001F787C">
          <w:rPr>
            <w:rFonts w:ascii="Calibri" w:eastAsia="Times New Roman" w:hAnsi="Calibri" w:cs="Calibri"/>
            <w:color w:val="0000FF"/>
            <w:sz w:val="28"/>
            <w:szCs w:val="28"/>
            <w:u w:val="single"/>
          </w:rPr>
          <w:t>Subsection (1)</w:t>
        </w:r>
      </w:hyperlink>
      <w:r w:rsidRPr="001F787C">
        <w:rPr>
          <w:rFonts w:ascii="Calibri" w:eastAsia="Times New Roman" w:hAnsi="Calibri" w:cs="Calibri"/>
          <w:sz w:val="28"/>
          <w:szCs w:val="28"/>
        </w:rPr>
        <w:t xml:space="preserve"> shall not apply in relation to any goods imported or exported-</w:t>
      </w:r>
    </w:p>
    <w:p w14:paraId="76C0B762" w14:textId="77777777" w:rsidR="001F787C" w:rsidRPr="001F787C" w:rsidRDefault="001F787C" w:rsidP="001F787C">
      <w:pPr>
        <w:spacing w:after="150" w:line="240" w:lineRule="auto"/>
        <w:ind w:left="720"/>
        <w:rPr>
          <w:rFonts w:ascii="Calibri" w:eastAsia="Times New Roman" w:hAnsi="Calibri" w:cs="Calibri"/>
          <w:sz w:val="28"/>
          <w:szCs w:val="28"/>
        </w:rPr>
      </w:pPr>
      <w:r w:rsidRPr="001F787C">
        <w:rPr>
          <w:rFonts w:ascii="Calibri" w:eastAsia="Times New Roman" w:hAnsi="Calibri" w:cs="Calibri"/>
          <w:sz w:val="28"/>
          <w:szCs w:val="28"/>
        </w:rPr>
        <w:t>(a)  by aircraft, pipeline or railway train; or</w:t>
      </w:r>
    </w:p>
    <w:p w14:paraId="5A48136D" w14:textId="77777777" w:rsidR="001F787C" w:rsidRPr="001F787C" w:rsidRDefault="001F787C" w:rsidP="001F787C">
      <w:pPr>
        <w:spacing w:after="150" w:line="240" w:lineRule="auto"/>
        <w:ind w:left="720"/>
        <w:rPr>
          <w:rFonts w:ascii="Calibri" w:eastAsia="Times New Roman" w:hAnsi="Calibri" w:cs="Calibri"/>
          <w:sz w:val="28"/>
          <w:szCs w:val="28"/>
        </w:rPr>
      </w:pPr>
      <w:r w:rsidRPr="001F787C">
        <w:rPr>
          <w:rFonts w:ascii="Calibri" w:eastAsia="Times New Roman" w:hAnsi="Calibri" w:cs="Calibri"/>
          <w:sz w:val="28"/>
          <w:szCs w:val="28"/>
        </w:rPr>
        <w:t>(b)  during the hours specified in Part II for the transaction of business at the custom house, customs post or customs airport or through which the goods are imported or exported.</w:t>
      </w:r>
    </w:p>
    <w:p w14:paraId="1A1E1AEF"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Customs houses</w:t>
      </w:r>
    </w:p>
    <w:p w14:paraId="0FFC109A"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8</w:t>
      </w:r>
      <w:r w:rsidRPr="001F787C">
        <w:rPr>
          <w:rFonts w:ascii="Calibri" w:eastAsia="Times New Roman" w:hAnsi="Calibri" w:cs="Calibri"/>
          <w:sz w:val="28"/>
          <w:szCs w:val="28"/>
        </w:rPr>
        <w:t xml:space="preserve">.  Custom houses are appointed at the places within Zimbabwe mentioned in the </w:t>
      </w:r>
      <w:r w:rsidRPr="001F787C">
        <w:rPr>
          <w:rFonts w:ascii="Calibri" w:eastAsia="Times New Roman" w:hAnsi="Calibri" w:cs="Calibri"/>
          <w:i/>
          <w:iCs/>
          <w:sz w:val="28"/>
          <w:szCs w:val="28"/>
        </w:rPr>
        <w:t>Fifth Schedule</w:t>
      </w:r>
      <w:r w:rsidRPr="001F787C">
        <w:rPr>
          <w:rFonts w:ascii="Calibri" w:eastAsia="Times New Roman" w:hAnsi="Calibri" w:cs="Calibri"/>
          <w:sz w:val="28"/>
          <w:szCs w:val="28"/>
        </w:rPr>
        <w:t xml:space="preserve"> for the collection of revenue and the general administration of the provisions of the Act.</w:t>
      </w:r>
    </w:p>
    <w:p w14:paraId="5415AC40"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Customs posts</w:t>
      </w:r>
    </w:p>
    <w:p w14:paraId="5E7DF7F4"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lastRenderedPageBreak/>
        <w:t>9</w:t>
      </w:r>
      <w:r w:rsidRPr="001F787C">
        <w:rPr>
          <w:rFonts w:ascii="Calibri" w:eastAsia="Times New Roman" w:hAnsi="Calibri" w:cs="Calibri"/>
          <w:sz w:val="28"/>
          <w:szCs w:val="28"/>
        </w:rPr>
        <w:t xml:space="preserve">.  (1)  Customs posts are appointed at the places indicated in Part I of the </w:t>
      </w:r>
      <w:r w:rsidRPr="001F787C">
        <w:rPr>
          <w:rFonts w:ascii="Calibri" w:eastAsia="Times New Roman" w:hAnsi="Calibri" w:cs="Calibri"/>
          <w:i/>
          <w:iCs/>
          <w:sz w:val="28"/>
          <w:szCs w:val="28"/>
        </w:rPr>
        <w:t>Sixth Schedule</w:t>
      </w:r>
      <w:r w:rsidRPr="001F787C">
        <w:rPr>
          <w:rFonts w:ascii="Calibri" w:eastAsia="Times New Roman" w:hAnsi="Calibri" w:cs="Calibri"/>
          <w:sz w:val="28"/>
          <w:szCs w:val="28"/>
        </w:rPr>
        <w:t xml:space="preserve"> for the collection of revenue, for the report of goods imported or exported and for matters incidental thereto.</w:t>
      </w:r>
    </w:p>
    <w:p w14:paraId="219E2A4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(2)  Customs posts are appointed at the places indicated in Part II of the </w:t>
      </w:r>
      <w:r w:rsidRPr="001F787C">
        <w:rPr>
          <w:rFonts w:ascii="Calibri" w:eastAsia="Times New Roman" w:hAnsi="Calibri" w:cs="Calibri"/>
          <w:i/>
          <w:iCs/>
          <w:sz w:val="28"/>
          <w:szCs w:val="28"/>
        </w:rPr>
        <w:t>Sixth Schedule</w:t>
      </w:r>
      <w:r w:rsidRPr="001F787C">
        <w:rPr>
          <w:rFonts w:ascii="Calibri" w:eastAsia="Times New Roman" w:hAnsi="Calibri" w:cs="Calibri"/>
          <w:sz w:val="28"/>
          <w:szCs w:val="28"/>
        </w:rPr>
        <w:t xml:space="preserve"> for the clearance of the baggage of travellers arriving in Zimbabwe by railway train or aircraft.</w:t>
      </w:r>
    </w:p>
    <w:p w14:paraId="4BC8A914"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Entry of Goods other than travellers’ baggage</w:t>
      </w:r>
    </w:p>
    <w:p w14:paraId="6C0B4273"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10</w:t>
      </w:r>
      <w:r w:rsidRPr="001F787C">
        <w:rPr>
          <w:rFonts w:ascii="Calibri" w:eastAsia="Times New Roman" w:hAnsi="Calibri" w:cs="Calibri"/>
          <w:sz w:val="28"/>
          <w:szCs w:val="28"/>
        </w:rPr>
        <w:t>.  (1)  This section shall not apply in relation to goods imported or exported by travellers as baggage.</w:t>
      </w:r>
    </w:p>
    <w:p w14:paraId="07011BFC"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(2)  Uncustomed goods imported by railway train and consigned to a place within Zimbabwe indicated in the first column of the </w:t>
      </w:r>
      <w:r w:rsidRPr="001F787C">
        <w:rPr>
          <w:rFonts w:ascii="Calibri" w:eastAsia="Times New Roman" w:hAnsi="Calibri" w:cs="Calibri"/>
          <w:i/>
          <w:iCs/>
          <w:sz w:val="28"/>
          <w:szCs w:val="28"/>
        </w:rPr>
        <w:t>Seventh Schedule</w:t>
      </w:r>
      <w:r w:rsidRPr="001F787C">
        <w:rPr>
          <w:rFonts w:ascii="Calibri" w:eastAsia="Times New Roman" w:hAnsi="Calibri" w:cs="Calibri"/>
          <w:sz w:val="28"/>
          <w:szCs w:val="28"/>
        </w:rPr>
        <w:t xml:space="preserve"> shall be entered at the custom house at the port mentioned opposite thereto in the second column thereof:</w:t>
      </w:r>
    </w:p>
    <w:p w14:paraId="509B3CBB"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Provided that the entire contents of a container shall be entered at the custom house at the port to which the container itself is consigned.</w:t>
      </w:r>
    </w:p>
    <w:p w14:paraId="6E75B5E3"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(3)  Uncustomed goods imported by aircraft and consigned to any place within Zimbabwe shall be entered at the customs house nearest the customs airport through which the goods are imported.</w:t>
      </w:r>
    </w:p>
    <w:p w14:paraId="34CFAB25"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(4)   Goods exported and placed on board the means of transport at a place within Zimbabwe mentioned in the first column of the </w:t>
      </w:r>
      <w:r w:rsidRPr="001F787C">
        <w:rPr>
          <w:rFonts w:ascii="Calibri" w:eastAsia="Times New Roman" w:hAnsi="Calibri" w:cs="Calibri"/>
          <w:i/>
          <w:iCs/>
          <w:sz w:val="28"/>
          <w:szCs w:val="28"/>
        </w:rPr>
        <w:t>Seventh Schedule</w:t>
      </w:r>
      <w:r w:rsidRPr="001F787C">
        <w:rPr>
          <w:rFonts w:ascii="Calibri" w:eastAsia="Times New Roman" w:hAnsi="Calibri" w:cs="Calibri"/>
          <w:sz w:val="28"/>
          <w:szCs w:val="28"/>
        </w:rPr>
        <w:t xml:space="preserve"> shall be entered for export at the custom house at the port mentioned opposite thereto in the second column thereof.</w:t>
      </w:r>
    </w:p>
    <w:p w14:paraId="1DE570A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Provided that the entire contents of a container shall be entered for export at the custom house at the port at which the container itself is placed on board the means of transport.</w:t>
      </w:r>
    </w:p>
    <w:p w14:paraId="061F71B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(5)   Goods exported by aircraft from Zimbabwe shall be entered for export at the custom house nearest to the customs airport through which the goods are exported.</w:t>
      </w:r>
    </w:p>
    <w:p w14:paraId="7F5A320C"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Entry of travellers’ baggage</w:t>
      </w:r>
    </w:p>
    <w:p w14:paraId="423EFBE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11</w:t>
      </w:r>
      <w:r w:rsidRPr="001F787C">
        <w:rPr>
          <w:rFonts w:ascii="Calibri" w:eastAsia="Times New Roman" w:hAnsi="Calibri" w:cs="Calibri"/>
          <w:sz w:val="28"/>
          <w:szCs w:val="28"/>
        </w:rPr>
        <w:t>.  Uncustomed goods in the baggage, or upon the person of travellers proceeding to or arriving in Zimbabwe by railway train shall be entered in accordance with the following provisions-</w:t>
      </w:r>
    </w:p>
    <w:p w14:paraId="0551DAF5" w14:textId="77777777" w:rsidR="001F787C" w:rsidRPr="001F787C" w:rsidRDefault="001F787C" w:rsidP="001F787C">
      <w:pPr>
        <w:spacing w:after="150" w:line="240" w:lineRule="auto"/>
        <w:ind w:left="720"/>
        <w:rPr>
          <w:rFonts w:ascii="Calibri" w:eastAsia="Times New Roman" w:hAnsi="Calibri" w:cs="Calibri"/>
          <w:sz w:val="28"/>
          <w:szCs w:val="28"/>
        </w:rPr>
      </w:pPr>
      <w:r w:rsidRPr="001F787C">
        <w:rPr>
          <w:rFonts w:ascii="Calibri" w:eastAsia="Times New Roman" w:hAnsi="Calibri" w:cs="Calibri"/>
          <w:sz w:val="28"/>
          <w:szCs w:val="28"/>
        </w:rPr>
        <w:lastRenderedPageBreak/>
        <w:t>(a)  if such goods are imported through Plumtree and destined for Plumtree or a station between Plumtree and Bulawayo, they shall be entered at the customs post at Plumtree station.</w:t>
      </w:r>
    </w:p>
    <w:p w14:paraId="304991EB" w14:textId="77777777" w:rsidR="001F787C" w:rsidRPr="001F787C" w:rsidRDefault="001F787C" w:rsidP="001F787C">
      <w:pPr>
        <w:spacing w:after="150" w:line="240" w:lineRule="auto"/>
        <w:ind w:left="720"/>
        <w:rPr>
          <w:rFonts w:ascii="Calibri" w:eastAsia="Times New Roman" w:hAnsi="Calibri" w:cs="Calibri"/>
          <w:sz w:val="28"/>
          <w:szCs w:val="28"/>
        </w:rPr>
      </w:pPr>
      <w:r w:rsidRPr="001F787C">
        <w:rPr>
          <w:rFonts w:ascii="Calibri" w:eastAsia="Times New Roman" w:hAnsi="Calibri" w:cs="Calibri"/>
          <w:sz w:val="28"/>
          <w:szCs w:val="28"/>
        </w:rPr>
        <w:t>(b)  if such goods are imported through Plumtree and are destined for Bulawayo or a station beyond Bulawayo, they shall be entered at the customs post at Bulawayo station;</w:t>
      </w:r>
    </w:p>
    <w:p w14:paraId="116F9E98" w14:textId="77777777" w:rsidR="001F787C" w:rsidRPr="001F787C" w:rsidRDefault="001F787C" w:rsidP="001F787C">
      <w:pPr>
        <w:spacing w:after="150" w:line="240" w:lineRule="auto"/>
        <w:ind w:left="720"/>
        <w:rPr>
          <w:rFonts w:ascii="Calibri" w:eastAsia="Times New Roman" w:hAnsi="Calibri" w:cs="Calibri"/>
          <w:sz w:val="28"/>
          <w:szCs w:val="28"/>
        </w:rPr>
      </w:pPr>
      <w:r w:rsidRPr="001F787C">
        <w:rPr>
          <w:rFonts w:ascii="Calibri" w:eastAsia="Times New Roman" w:hAnsi="Calibri" w:cs="Calibri"/>
          <w:sz w:val="28"/>
          <w:szCs w:val="28"/>
        </w:rPr>
        <w:t>(c)  if such goods are imported through Beitbridge, they shall be entered at the customs post at Beitbridge station;</w:t>
      </w:r>
    </w:p>
    <w:p w14:paraId="0223E5DE" w14:textId="77777777" w:rsidR="001F787C" w:rsidRPr="001F787C" w:rsidRDefault="001F787C" w:rsidP="001F787C">
      <w:pPr>
        <w:spacing w:after="150" w:line="240" w:lineRule="auto"/>
        <w:ind w:left="720"/>
        <w:rPr>
          <w:rFonts w:ascii="Calibri" w:eastAsia="Times New Roman" w:hAnsi="Calibri" w:cs="Calibri"/>
          <w:sz w:val="28"/>
          <w:szCs w:val="28"/>
        </w:rPr>
      </w:pPr>
      <w:r w:rsidRPr="001F787C">
        <w:rPr>
          <w:rFonts w:ascii="Calibri" w:eastAsia="Times New Roman" w:hAnsi="Calibri" w:cs="Calibri"/>
          <w:sz w:val="28"/>
          <w:szCs w:val="28"/>
        </w:rPr>
        <w:t>(d)  if such goods are imported through any other port, they shall be entered at the custom house or customs post at the first port through which the train passes:</w:t>
      </w:r>
    </w:p>
    <w:p w14:paraId="3636356A"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Provided that such goods may, with the consent of the property officer, or shall, at the direction of the proper officer, be entered on board such train before or after the arrival of the train in Zimbabwe.</w:t>
      </w:r>
    </w:p>
    <w:p w14:paraId="58ABED17"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PART II</w:t>
      </w:r>
      <w:r w:rsidRPr="001F787C">
        <w:rPr>
          <w:rFonts w:ascii="Calibri" w:eastAsia="Times New Roman" w:hAnsi="Calibri" w:cs="Calibri"/>
          <w:sz w:val="28"/>
          <w:szCs w:val="28"/>
        </w:rPr>
        <w:br/>
        <w:t>HOURS FOR THE TRANSACTION OF BUSINESS</w:t>
      </w:r>
    </w:p>
    <w:p w14:paraId="56B36412"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 xml:space="preserve">Hours for the transaction of business at custom houses </w:t>
      </w:r>
      <w:r w:rsidRPr="001F787C">
        <w:rPr>
          <w:rFonts w:ascii="Calibri" w:eastAsia="Times New Roman" w:hAnsi="Calibri" w:cs="Calibri"/>
          <w:b/>
          <w:bCs/>
          <w:i/>
          <w:iCs/>
          <w:sz w:val="28"/>
          <w:szCs w:val="28"/>
        </w:rPr>
        <w:t>other than</w:t>
      </w:r>
      <w:r w:rsidRPr="001F787C">
        <w:rPr>
          <w:rFonts w:ascii="Calibri" w:eastAsia="Times New Roman" w:hAnsi="Calibri" w:cs="Calibri"/>
          <w:i/>
          <w:iCs/>
          <w:sz w:val="28"/>
          <w:szCs w:val="28"/>
        </w:rPr>
        <w:t xml:space="preserve"> Beitbridge, Chirundu, Forbes, Kazungula, Plumtree and Victoria Falls</w:t>
      </w:r>
    </w:p>
    <w:p w14:paraId="3B12E2C7"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 33 of 2004 with effect from 13th February, 2004.</w:t>
      </w:r>
    </w:p>
    <w:p w14:paraId="5E92B6C5"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12</w:t>
      </w:r>
      <w:r w:rsidRPr="001F787C">
        <w:rPr>
          <w:rFonts w:ascii="Calibri" w:eastAsia="Times New Roman" w:hAnsi="Calibri" w:cs="Calibri"/>
          <w:sz w:val="28"/>
          <w:szCs w:val="28"/>
        </w:rPr>
        <w:t xml:space="preserve">.  The following shall be the hours for the transaction of business at custom houses other than at Beitbridge, Chirundu, Forbes, Kazungula, Plumtree and Victoria Falls- </w:t>
      </w:r>
    </w:p>
    <w:p w14:paraId="3D7A9289" w14:textId="77777777" w:rsidR="001F787C" w:rsidRPr="001F787C" w:rsidRDefault="001F787C" w:rsidP="001F787C">
      <w:pPr>
        <w:spacing w:after="150" w:line="240" w:lineRule="auto"/>
        <w:ind w:left="720"/>
        <w:rPr>
          <w:rFonts w:ascii="Calibri" w:eastAsia="Times New Roman" w:hAnsi="Calibri" w:cs="Calibri"/>
          <w:sz w:val="28"/>
          <w:szCs w:val="28"/>
        </w:rPr>
      </w:pPr>
      <w:r w:rsidRPr="001F787C">
        <w:rPr>
          <w:rFonts w:ascii="Calibri" w:eastAsia="Times New Roman" w:hAnsi="Calibri" w:cs="Calibri"/>
          <w:sz w:val="28"/>
          <w:szCs w:val="28"/>
        </w:rPr>
        <w:t>(a)  for the receipt of bills of entry relating to the importation and exportation of goods and the payment of duty, on week-days from 8 a.m. to 5 p.m. and on Saturdays from 8.00 a.m. to 12.30 p.m.;</w:t>
      </w:r>
    </w:p>
    <w:p w14:paraId="22546BFC" w14:textId="77777777" w:rsidR="001F787C" w:rsidRPr="001F787C" w:rsidRDefault="001F787C" w:rsidP="001F787C">
      <w:pPr>
        <w:spacing w:after="150" w:line="240" w:lineRule="auto"/>
        <w:ind w:left="720"/>
        <w:rPr>
          <w:rFonts w:ascii="Calibri" w:eastAsia="Times New Roman" w:hAnsi="Calibri" w:cs="Calibri"/>
          <w:sz w:val="28"/>
          <w:szCs w:val="28"/>
        </w:rPr>
      </w:pPr>
      <w:r w:rsidRPr="001F787C">
        <w:rPr>
          <w:rFonts w:ascii="Calibri" w:eastAsia="Times New Roman" w:hAnsi="Calibri" w:cs="Calibri"/>
          <w:sz w:val="28"/>
          <w:szCs w:val="28"/>
        </w:rPr>
        <w:t>(b)  for the transaction of other business, on week-days from 8 a.m. to 5 p.m. and on Saturdays from 8.0-0 a.m. to 12.30 p.m.</w:t>
      </w:r>
    </w:p>
    <w:p w14:paraId="1BBF70B3"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Hours for the transaction of business at custom houses at Beitbridge, Chirundu, Forbes, Kazungula, Plumtree and Victoria Falls</w:t>
      </w:r>
    </w:p>
    <w:p w14:paraId="1A5347D0"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 33 of 2004 with effect from 13th February, 2004.</w:t>
      </w:r>
    </w:p>
    <w:p w14:paraId="07F6C6AA"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13</w:t>
      </w:r>
      <w:r w:rsidRPr="001F787C">
        <w:rPr>
          <w:rFonts w:ascii="Calibri" w:eastAsia="Times New Roman" w:hAnsi="Calibri" w:cs="Calibri"/>
          <w:sz w:val="28"/>
          <w:szCs w:val="28"/>
        </w:rPr>
        <w:t>.  The following shall be the hours for the transaction of business—</w:t>
      </w:r>
    </w:p>
    <w:p w14:paraId="213021E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lastRenderedPageBreak/>
        <w:t>(</w:t>
      </w:r>
      <w:r w:rsidRPr="001F787C">
        <w:rPr>
          <w:rFonts w:ascii="Calibri" w:eastAsia="Times New Roman" w:hAnsi="Calibri" w:cs="Calibri"/>
          <w:i/>
          <w:iCs/>
          <w:sz w:val="28"/>
          <w:szCs w:val="28"/>
        </w:rPr>
        <w:t>a</w:t>
      </w:r>
      <w:r w:rsidRPr="001F787C">
        <w:rPr>
          <w:rFonts w:ascii="Calibri" w:eastAsia="Times New Roman" w:hAnsi="Calibri" w:cs="Calibri"/>
          <w:sz w:val="28"/>
          <w:szCs w:val="28"/>
        </w:rPr>
        <w:t xml:space="preserve">)    at the custom house at </w:t>
      </w:r>
      <w:r w:rsidRPr="001F787C">
        <w:rPr>
          <w:rFonts w:ascii="Calibri" w:eastAsia="Times New Roman" w:hAnsi="Calibri" w:cs="Calibri"/>
          <w:b/>
          <w:bCs/>
          <w:sz w:val="28"/>
          <w:szCs w:val="28"/>
        </w:rPr>
        <w:t>Beitbridge—</w:t>
      </w:r>
    </w:p>
    <w:p w14:paraId="4E9172F5" w14:textId="77777777" w:rsidR="001F787C" w:rsidRPr="001F787C" w:rsidRDefault="001F787C" w:rsidP="001F787C">
      <w:pPr>
        <w:spacing w:after="150" w:line="240" w:lineRule="auto"/>
        <w:ind w:left="720"/>
        <w:rPr>
          <w:rFonts w:ascii="Calibri" w:eastAsia="Times New Roman" w:hAnsi="Calibri" w:cs="Calibri"/>
          <w:sz w:val="28"/>
          <w:szCs w:val="28"/>
        </w:rPr>
      </w:pPr>
      <w:r w:rsidRPr="001F787C">
        <w:rPr>
          <w:rFonts w:ascii="Calibri" w:eastAsia="Times New Roman" w:hAnsi="Calibri" w:cs="Calibri"/>
          <w:sz w:val="28"/>
          <w:szCs w:val="28"/>
        </w:rPr>
        <w:t>(i)  for the transaction of business connected with the arrival in or departure from Zimbabwe other than commercial traffic, 24 hours daily, including public holidays;</w:t>
      </w:r>
    </w:p>
    <w:p w14:paraId="3CF40B41"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 220B of 2002 with effect from 29th July, 2002.</w:t>
      </w:r>
    </w:p>
    <w:p w14:paraId="796085D1" w14:textId="77777777" w:rsidR="001F787C" w:rsidRPr="001F787C" w:rsidRDefault="001F787C" w:rsidP="001F787C">
      <w:pPr>
        <w:spacing w:after="150" w:line="240" w:lineRule="auto"/>
        <w:ind w:left="720"/>
        <w:rPr>
          <w:rFonts w:ascii="Calibri" w:eastAsia="Times New Roman" w:hAnsi="Calibri" w:cs="Calibri"/>
          <w:sz w:val="28"/>
          <w:szCs w:val="28"/>
        </w:rPr>
      </w:pPr>
      <w:r w:rsidRPr="001F787C">
        <w:rPr>
          <w:rFonts w:ascii="Calibri" w:eastAsia="Times New Roman" w:hAnsi="Calibri" w:cs="Calibri"/>
          <w:sz w:val="28"/>
          <w:szCs w:val="28"/>
        </w:rPr>
        <w:t>(ii)  for the receipt of bills of entry 24 hours daily,excluding public holidays;</w:t>
      </w:r>
    </w:p>
    <w:p w14:paraId="06FA8E87"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S.I.177 of 2003 with effect from 5th September, 2003.</w:t>
      </w:r>
    </w:p>
    <w:p w14:paraId="553A7E39" w14:textId="77777777" w:rsidR="001F787C" w:rsidRPr="001F787C" w:rsidRDefault="001F787C" w:rsidP="001F787C">
      <w:pPr>
        <w:spacing w:after="150" w:line="240" w:lineRule="auto"/>
        <w:ind w:left="720"/>
        <w:rPr>
          <w:rFonts w:ascii="Calibri" w:eastAsia="Times New Roman" w:hAnsi="Calibri" w:cs="Calibri"/>
          <w:sz w:val="28"/>
          <w:szCs w:val="28"/>
        </w:rPr>
      </w:pPr>
      <w:r w:rsidRPr="001F787C">
        <w:rPr>
          <w:rFonts w:ascii="Calibri" w:eastAsia="Times New Roman" w:hAnsi="Calibri" w:cs="Calibri"/>
          <w:sz w:val="28"/>
          <w:szCs w:val="28"/>
        </w:rPr>
        <w:t xml:space="preserve">(b)  at the customs house at </w:t>
      </w:r>
      <w:r w:rsidRPr="001F787C">
        <w:rPr>
          <w:rFonts w:ascii="Calibri" w:eastAsia="Times New Roman" w:hAnsi="Calibri" w:cs="Calibri"/>
          <w:b/>
          <w:bCs/>
          <w:sz w:val="28"/>
          <w:szCs w:val="28"/>
        </w:rPr>
        <w:t>Plumtree</w:t>
      </w:r>
      <w:r w:rsidRPr="001F787C">
        <w:rPr>
          <w:rFonts w:ascii="Calibri" w:eastAsia="Times New Roman" w:hAnsi="Calibri" w:cs="Calibri"/>
          <w:sz w:val="28"/>
          <w:szCs w:val="28"/>
        </w:rPr>
        <w:t xml:space="preserve"> for the transaction of all business, including receipt of bills of entry, from 6.00 a.m. to 10.00 p.m. daily, including public holidays;</w:t>
      </w:r>
    </w:p>
    <w:p w14:paraId="40093EDA"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S.I.195/05 with effect from 7th October, 2005</w:t>
      </w:r>
      <w:r w:rsidRPr="001F787C">
        <w:rPr>
          <w:rFonts w:ascii="Calibri" w:eastAsia="Times New Roman" w:hAnsi="Calibri" w:cs="Calibri"/>
          <w:color w:val="808080"/>
        </w:rPr>
        <w:br/>
        <w:t>and further by SI 69/08 with effect from the 18</w:t>
      </w:r>
      <w:r w:rsidRPr="001F787C">
        <w:rPr>
          <w:rFonts w:ascii="Calibri" w:eastAsia="Times New Roman" w:hAnsi="Calibri" w:cs="Calibri"/>
          <w:color w:val="808080"/>
          <w:sz w:val="20"/>
          <w:szCs w:val="20"/>
          <w:vertAlign w:val="superscript"/>
        </w:rPr>
        <w:t>th</w:t>
      </w:r>
      <w:r w:rsidRPr="001F787C">
        <w:rPr>
          <w:rFonts w:ascii="Calibri" w:eastAsia="Times New Roman" w:hAnsi="Calibri" w:cs="Calibri"/>
          <w:color w:val="808080"/>
        </w:rPr>
        <w:t xml:space="preserve"> April, 2008.</w:t>
      </w:r>
    </w:p>
    <w:p w14:paraId="3DBD0B7C"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w:t>
      </w:r>
      <w:r w:rsidRPr="001F787C">
        <w:rPr>
          <w:rFonts w:ascii="Calibri" w:eastAsia="Times New Roman" w:hAnsi="Calibri" w:cs="Calibri"/>
          <w:i/>
          <w:iCs/>
          <w:sz w:val="28"/>
          <w:szCs w:val="28"/>
        </w:rPr>
        <w:t>c</w:t>
      </w:r>
      <w:r w:rsidRPr="001F787C">
        <w:rPr>
          <w:rFonts w:ascii="Calibri" w:eastAsia="Times New Roman" w:hAnsi="Calibri" w:cs="Calibri"/>
          <w:sz w:val="28"/>
          <w:szCs w:val="28"/>
        </w:rPr>
        <w:t xml:space="preserve">)    at the customs house at </w:t>
      </w:r>
      <w:r w:rsidRPr="001F787C">
        <w:rPr>
          <w:rFonts w:ascii="Calibri" w:eastAsia="Times New Roman" w:hAnsi="Calibri" w:cs="Calibri"/>
          <w:b/>
          <w:bCs/>
          <w:sz w:val="28"/>
          <w:szCs w:val="28"/>
        </w:rPr>
        <w:t>Victoria Falls —</w:t>
      </w:r>
    </w:p>
    <w:p w14:paraId="186E692B"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 170/13 with effect from 31st December, 2013.</w:t>
      </w:r>
    </w:p>
    <w:p w14:paraId="5EC55748" w14:textId="77777777" w:rsidR="001F787C" w:rsidRPr="001F787C" w:rsidRDefault="001F787C" w:rsidP="001F787C">
      <w:pPr>
        <w:spacing w:after="150" w:line="240" w:lineRule="auto"/>
        <w:ind w:left="720"/>
        <w:rPr>
          <w:rFonts w:ascii="Calibri" w:eastAsia="Times New Roman" w:hAnsi="Calibri" w:cs="Calibri"/>
          <w:sz w:val="28"/>
          <w:szCs w:val="28"/>
        </w:rPr>
      </w:pPr>
      <w:r w:rsidRPr="001F787C">
        <w:rPr>
          <w:rFonts w:ascii="Calibri" w:eastAsia="Times New Roman" w:hAnsi="Calibri" w:cs="Calibri"/>
          <w:sz w:val="28"/>
          <w:szCs w:val="28"/>
        </w:rPr>
        <w:t xml:space="preserve">(i)  for the transaction of all business connected with the arrival in or departure from Zimbabwe, </w:t>
      </w:r>
      <w:r w:rsidRPr="001F787C">
        <w:rPr>
          <w:rFonts w:ascii="Calibri" w:eastAsia="Times New Roman" w:hAnsi="Calibri" w:cs="Calibri"/>
          <w:b/>
          <w:bCs/>
          <w:sz w:val="28"/>
          <w:szCs w:val="28"/>
        </w:rPr>
        <w:t>other than commercial traffic</w:t>
      </w:r>
      <w:r w:rsidRPr="001F787C">
        <w:rPr>
          <w:rFonts w:ascii="Calibri" w:eastAsia="Times New Roman" w:hAnsi="Calibri" w:cs="Calibri"/>
          <w:sz w:val="28"/>
          <w:szCs w:val="28"/>
        </w:rPr>
        <w:t>, from 6.00 a.m. to 10.00 p.m. daily, including week-ends and public holidays;</w:t>
      </w:r>
    </w:p>
    <w:p w14:paraId="53B25BFE" w14:textId="77777777" w:rsidR="001F787C" w:rsidRPr="001F787C" w:rsidRDefault="001F787C" w:rsidP="001F787C">
      <w:pPr>
        <w:spacing w:after="150" w:line="240" w:lineRule="auto"/>
        <w:ind w:left="720"/>
        <w:rPr>
          <w:rFonts w:ascii="Calibri" w:eastAsia="Times New Roman" w:hAnsi="Calibri" w:cs="Calibri"/>
          <w:sz w:val="28"/>
          <w:szCs w:val="28"/>
        </w:rPr>
      </w:pPr>
      <w:r w:rsidRPr="001F787C">
        <w:rPr>
          <w:rFonts w:ascii="Calibri" w:eastAsia="Times New Roman" w:hAnsi="Calibri" w:cs="Calibri"/>
          <w:sz w:val="28"/>
          <w:szCs w:val="28"/>
        </w:rPr>
        <w:t>  (ii) for the transaction of all business, including receipt of bills of entry, from 8.00 a.m. to 5.00 p.m. daily, including week-ends and public holidays;</w:t>
      </w:r>
    </w:p>
    <w:p w14:paraId="7C7FFC42" w14:textId="77777777" w:rsidR="001F787C" w:rsidRPr="001F787C" w:rsidRDefault="001F787C" w:rsidP="001F787C">
      <w:pPr>
        <w:spacing w:after="150" w:line="240" w:lineRule="auto"/>
        <w:ind w:left="720"/>
        <w:rPr>
          <w:rFonts w:ascii="Calibri" w:eastAsia="Times New Roman" w:hAnsi="Calibri" w:cs="Calibri"/>
          <w:sz w:val="28"/>
          <w:szCs w:val="28"/>
        </w:rPr>
      </w:pPr>
      <w:r w:rsidRPr="001F787C">
        <w:rPr>
          <w:rFonts w:ascii="Calibri" w:eastAsia="Times New Roman" w:hAnsi="Calibri" w:cs="Calibri"/>
          <w:sz w:val="28"/>
          <w:szCs w:val="28"/>
        </w:rPr>
        <w:t xml:space="preserve">(d)  at the custom house at </w:t>
      </w:r>
      <w:r w:rsidRPr="001F787C">
        <w:rPr>
          <w:rFonts w:ascii="Calibri" w:eastAsia="Times New Roman" w:hAnsi="Calibri" w:cs="Calibri"/>
          <w:b/>
          <w:bCs/>
          <w:sz w:val="28"/>
          <w:szCs w:val="28"/>
        </w:rPr>
        <w:t>Chirundu</w:t>
      </w:r>
      <w:r w:rsidRPr="001F787C">
        <w:rPr>
          <w:rFonts w:ascii="Calibri" w:eastAsia="Times New Roman" w:hAnsi="Calibri" w:cs="Calibri"/>
          <w:sz w:val="28"/>
          <w:szCs w:val="28"/>
        </w:rPr>
        <w:t xml:space="preserve"> for the transaction of all business, including receipt of bills of entry, from 6.00 a.m. to 10.00 p.m. daily, including public holidays;</w:t>
      </w:r>
    </w:p>
    <w:p w14:paraId="54FD59C6"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S.I.170/13 with effect from 31st December, 2013.]</w:t>
      </w:r>
    </w:p>
    <w:p w14:paraId="1669ED0E" w14:textId="77777777" w:rsidR="001F787C" w:rsidRPr="001F787C" w:rsidRDefault="001F787C" w:rsidP="001F787C">
      <w:pPr>
        <w:spacing w:after="150" w:line="240" w:lineRule="auto"/>
        <w:ind w:left="720"/>
        <w:rPr>
          <w:rFonts w:ascii="Calibri" w:eastAsia="Times New Roman" w:hAnsi="Calibri" w:cs="Calibri"/>
          <w:sz w:val="28"/>
          <w:szCs w:val="28"/>
        </w:rPr>
      </w:pPr>
      <w:r w:rsidRPr="001F787C">
        <w:rPr>
          <w:rFonts w:ascii="Calibri" w:eastAsia="Times New Roman" w:hAnsi="Calibri" w:cs="Calibri"/>
          <w:sz w:val="28"/>
          <w:szCs w:val="28"/>
        </w:rPr>
        <w:t xml:space="preserve">(e)  the custom house at </w:t>
      </w:r>
      <w:r w:rsidRPr="001F787C">
        <w:rPr>
          <w:rFonts w:ascii="Calibri" w:eastAsia="Times New Roman" w:hAnsi="Calibri" w:cs="Calibri"/>
          <w:b/>
          <w:bCs/>
          <w:sz w:val="28"/>
          <w:szCs w:val="28"/>
        </w:rPr>
        <w:t>Kazungula—</w:t>
      </w:r>
    </w:p>
    <w:p w14:paraId="78B7E9AE"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S.I.170/13 w.e.f. 31st December, 2013: and further by SI 142/15 with effect from 31st December, 2015.]</w:t>
      </w:r>
    </w:p>
    <w:p w14:paraId="428CAFDF" w14:textId="77777777" w:rsidR="001F787C" w:rsidRPr="001F787C" w:rsidRDefault="001F787C" w:rsidP="001F787C">
      <w:pPr>
        <w:spacing w:after="150" w:line="240" w:lineRule="auto"/>
        <w:ind w:left="720"/>
        <w:rPr>
          <w:rFonts w:ascii="Calibri" w:eastAsia="Times New Roman" w:hAnsi="Calibri" w:cs="Calibri"/>
          <w:sz w:val="28"/>
          <w:szCs w:val="28"/>
        </w:rPr>
      </w:pPr>
      <w:r w:rsidRPr="001F787C">
        <w:rPr>
          <w:rFonts w:ascii="Calibri" w:eastAsia="Times New Roman" w:hAnsi="Calibri" w:cs="Calibri"/>
          <w:sz w:val="28"/>
          <w:szCs w:val="28"/>
        </w:rPr>
        <w:t xml:space="preserve">(i)  for the transaction of all business connected with the arrival in or the departure from Zimbabwe, </w:t>
      </w:r>
      <w:r w:rsidRPr="001F787C">
        <w:rPr>
          <w:rFonts w:ascii="Calibri" w:eastAsia="Times New Roman" w:hAnsi="Calibri" w:cs="Calibri"/>
          <w:b/>
          <w:bCs/>
          <w:sz w:val="28"/>
          <w:szCs w:val="28"/>
        </w:rPr>
        <w:t>other than commercial traffic</w:t>
      </w:r>
      <w:r w:rsidRPr="001F787C">
        <w:rPr>
          <w:rFonts w:ascii="Calibri" w:eastAsia="Times New Roman" w:hAnsi="Calibri" w:cs="Calibri"/>
          <w:sz w:val="28"/>
          <w:szCs w:val="28"/>
        </w:rPr>
        <w:t>, from 6.00 a.m. to 10.00 p.m. daily, including weekends and public holidays;</w:t>
      </w:r>
    </w:p>
    <w:p w14:paraId="2A43DB00" w14:textId="77777777" w:rsidR="001F787C" w:rsidRPr="001F787C" w:rsidRDefault="001F787C" w:rsidP="001F787C">
      <w:pPr>
        <w:spacing w:after="150" w:line="240" w:lineRule="auto"/>
        <w:ind w:left="720"/>
        <w:rPr>
          <w:rFonts w:ascii="Calibri" w:eastAsia="Times New Roman" w:hAnsi="Calibri" w:cs="Calibri"/>
          <w:sz w:val="28"/>
          <w:szCs w:val="28"/>
        </w:rPr>
      </w:pPr>
      <w:r w:rsidRPr="001F787C">
        <w:rPr>
          <w:rFonts w:ascii="Calibri" w:eastAsia="Times New Roman" w:hAnsi="Calibri" w:cs="Calibri"/>
          <w:sz w:val="28"/>
          <w:szCs w:val="28"/>
        </w:rPr>
        <w:lastRenderedPageBreak/>
        <w:t>(ii)  for the transaction of all business, including receipt of bills of entry, from 6.00 a.m.to 8.00 p.m. daily including week-ends and public holidays.</w:t>
      </w:r>
    </w:p>
    <w:p w14:paraId="08355270" w14:textId="77777777" w:rsidR="001F787C" w:rsidRPr="001F787C" w:rsidRDefault="001F787C" w:rsidP="001F787C">
      <w:pPr>
        <w:spacing w:after="150" w:line="240" w:lineRule="auto"/>
        <w:ind w:left="720"/>
        <w:rPr>
          <w:rFonts w:ascii="Calibri" w:eastAsia="Times New Roman" w:hAnsi="Calibri" w:cs="Calibri"/>
          <w:sz w:val="28"/>
          <w:szCs w:val="28"/>
        </w:rPr>
      </w:pPr>
      <w:r w:rsidRPr="001F787C">
        <w:rPr>
          <w:rFonts w:ascii="Calibri" w:eastAsia="Times New Roman" w:hAnsi="Calibri" w:cs="Calibri"/>
          <w:sz w:val="28"/>
          <w:szCs w:val="28"/>
        </w:rPr>
        <w:t xml:space="preserve">(f)  at the custom house at </w:t>
      </w:r>
      <w:r w:rsidRPr="001F787C">
        <w:rPr>
          <w:rFonts w:ascii="Calibri" w:eastAsia="Times New Roman" w:hAnsi="Calibri" w:cs="Calibri"/>
          <w:b/>
          <w:bCs/>
          <w:sz w:val="28"/>
          <w:szCs w:val="28"/>
        </w:rPr>
        <w:t>Forbes</w:t>
      </w:r>
      <w:r w:rsidRPr="001F787C">
        <w:rPr>
          <w:rFonts w:ascii="Calibri" w:eastAsia="Times New Roman" w:hAnsi="Calibri" w:cs="Calibri"/>
          <w:sz w:val="28"/>
          <w:szCs w:val="28"/>
        </w:rPr>
        <w:t>—</w:t>
      </w:r>
    </w:p>
    <w:p w14:paraId="00A85873" w14:textId="77777777" w:rsidR="001F787C" w:rsidRPr="001F787C" w:rsidRDefault="001F787C" w:rsidP="001F787C">
      <w:pPr>
        <w:spacing w:after="150" w:line="240" w:lineRule="auto"/>
        <w:ind w:left="1440"/>
        <w:rPr>
          <w:rFonts w:ascii="Calibri" w:eastAsia="Times New Roman" w:hAnsi="Calibri" w:cs="Calibri"/>
          <w:sz w:val="28"/>
          <w:szCs w:val="28"/>
        </w:rPr>
      </w:pPr>
      <w:r w:rsidRPr="001F787C">
        <w:rPr>
          <w:rFonts w:ascii="Calibri" w:eastAsia="Times New Roman" w:hAnsi="Calibri" w:cs="Calibri"/>
          <w:sz w:val="28"/>
          <w:szCs w:val="28"/>
        </w:rPr>
        <w:t>(i)  for the transaction of all business connected with the arrival in or the departure from Zimbabwe, other than commercial traffic, from 6.00 a.m. to 8.00 p.m. daily, including weekends and public holidays;</w:t>
      </w:r>
    </w:p>
    <w:p w14:paraId="5555EB60" w14:textId="77777777" w:rsidR="001F787C" w:rsidRPr="001F787C" w:rsidRDefault="001F787C" w:rsidP="001F787C">
      <w:pPr>
        <w:spacing w:after="150" w:line="240" w:lineRule="auto"/>
        <w:ind w:left="1440"/>
        <w:rPr>
          <w:rFonts w:ascii="Calibri" w:eastAsia="Times New Roman" w:hAnsi="Calibri" w:cs="Calibri"/>
          <w:sz w:val="28"/>
          <w:szCs w:val="28"/>
        </w:rPr>
      </w:pPr>
      <w:r w:rsidRPr="001F787C">
        <w:rPr>
          <w:rFonts w:ascii="Calibri" w:eastAsia="Times New Roman" w:hAnsi="Calibri" w:cs="Calibri"/>
          <w:sz w:val="28"/>
          <w:szCs w:val="28"/>
        </w:rPr>
        <w:t>(ii)  for the transaction of all business, including receipt of bills of entry, from 6.00 a.m. to 8.00 p.m. daily including weekends and public holidays.</w:t>
      </w:r>
    </w:p>
    <w:p w14:paraId="5C33932C"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 120 of 2006 with effect from 9th June, 2006.</w:t>
      </w:r>
    </w:p>
    <w:p w14:paraId="41A1E75C"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Hours for the transaction of business at customs posts Situated on the border</w:t>
      </w:r>
    </w:p>
    <w:p w14:paraId="7B358F3B"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14</w:t>
      </w:r>
      <w:r w:rsidRPr="001F787C">
        <w:rPr>
          <w:rFonts w:ascii="Calibri" w:eastAsia="Times New Roman" w:hAnsi="Calibri" w:cs="Calibri"/>
          <w:sz w:val="28"/>
          <w:szCs w:val="28"/>
        </w:rPr>
        <w:t xml:space="preserve">.  (1)  The hours during which the customs posts situated on the border, and specified in the first column of Part I of the </w:t>
      </w:r>
      <w:r w:rsidRPr="001F787C">
        <w:rPr>
          <w:rFonts w:ascii="Calibri" w:eastAsia="Times New Roman" w:hAnsi="Calibri" w:cs="Calibri"/>
          <w:i/>
          <w:iCs/>
          <w:sz w:val="28"/>
          <w:szCs w:val="28"/>
        </w:rPr>
        <w:t>Eighth Schedule</w:t>
      </w:r>
      <w:r w:rsidRPr="001F787C">
        <w:rPr>
          <w:rFonts w:ascii="Calibri" w:eastAsia="Times New Roman" w:hAnsi="Calibri" w:cs="Calibri"/>
          <w:sz w:val="28"/>
          <w:szCs w:val="28"/>
        </w:rPr>
        <w:t xml:space="preserve"> shall be open for the transaction of all business connected with the arrival in or departure from Zimbabwe other than commercial traffic, shall be those specified in the second column of Part I of that Schedule.</w:t>
      </w:r>
    </w:p>
    <w:p w14:paraId="50C4D054"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(2)  The hours during which the customs posts situated on the border, and specified in the first column of Part II of the </w:t>
      </w:r>
      <w:r w:rsidRPr="001F787C">
        <w:rPr>
          <w:rFonts w:ascii="Calibri" w:eastAsia="Times New Roman" w:hAnsi="Calibri" w:cs="Calibri"/>
          <w:i/>
          <w:iCs/>
          <w:sz w:val="28"/>
          <w:szCs w:val="28"/>
        </w:rPr>
        <w:t>Eighth Schedule</w:t>
      </w:r>
      <w:r w:rsidRPr="001F787C">
        <w:rPr>
          <w:rFonts w:ascii="Calibri" w:eastAsia="Times New Roman" w:hAnsi="Calibri" w:cs="Calibri"/>
          <w:sz w:val="28"/>
          <w:szCs w:val="28"/>
        </w:rPr>
        <w:t>, shall open for the receipt of bills of entry shall be those specified in the second column of that Schedule.</w:t>
      </w:r>
    </w:p>
    <w:p w14:paraId="29791722"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Hours for the clearance of passenger trains</w:t>
      </w:r>
    </w:p>
    <w:p w14:paraId="25794D6B"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15</w:t>
      </w:r>
      <w:r w:rsidRPr="001F787C">
        <w:rPr>
          <w:rFonts w:ascii="Calibri" w:eastAsia="Times New Roman" w:hAnsi="Calibri" w:cs="Calibri"/>
          <w:sz w:val="28"/>
          <w:szCs w:val="28"/>
        </w:rPr>
        <w:t>.  Customs facilities shall be provided at the following posts for the clearance of travellers’ baggage, for such periods after the arrival of passenger trains from beyond the borders of Zimbabwe as may be necessary for the clearance of the baggage of travellers and matters incidental thereto-</w:t>
      </w:r>
    </w:p>
    <w:p w14:paraId="399BC216"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Beitbridge station;</w:t>
      </w:r>
    </w:p>
    <w:p w14:paraId="27719305"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Bulawayo station;</w:t>
      </w:r>
    </w:p>
    <w:p w14:paraId="4B21F62A"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Plumtree station;</w:t>
      </w:r>
    </w:p>
    <w:p w14:paraId="70ED90C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Mutare station;</w:t>
      </w:r>
    </w:p>
    <w:p w14:paraId="64D93016"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Victoria Falls station.</w:t>
      </w:r>
    </w:p>
    <w:p w14:paraId="7B16A291"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Hours for the clearance of aircraft, freight and travellers at customs airports</w:t>
      </w:r>
    </w:p>
    <w:p w14:paraId="2E678811"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lastRenderedPageBreak/>
        <w:t>16</w:t>
      </w:r>
      <w:r w:rsidRPr="001F787C">
        <w:rPr>
          <w:rFonts w:ascii="Calibri" w:eastAsia="Times New Roman" w:hAnsi="Calibri" w:cs="Calibri"/>
          <w:sz w:val="28"/>
          <w:szCs w:val="28"/>
        </w:rPr>
        <w:t>.  The hours for the transaction of business at the airports listed in the Fourth Schedule shall be-</w:t>
      </w:r>
    </w:p>
    <w:p w14:paraId="54DBC386" w14:textId="77777777" w:rsidR="001F787C" w:rsidRPr="001F787C" w:rsidRDefault="001F787C" w:rsidP="001F787C">
      <w:pPr>
        <w:spacing w:after="150" w:line="240" w:lineRule="auto"/>
        <w:ind w:left="720"/>
        <w:rPr>
          <w:rFonts w:ascii="Calibri" w:eastAsia="Times New Roman" w:hAnsi="Calibri" w:cs="Calibri"/>
          <w:sz w:val="28"/>
          <w:szCs w:val="28"/>
        </w:rPr>
      </w:pPr>
      <w:r w:rsidRPr="001F787C">
        <w:rPr>
          <w:rFonts w:ascii="Calibri" w:eastAsia="Times New Roman" w:hAnsi="Calibri" w:cs="Calibri"/>
          <w:sz w:val="28"/>
          <w:szCs w:val="28"/>
        </w:rPr>
        <w:t>(a)  for the clearance of aircraft and the baggage of travellers entering or leaving Zimbabwe, and matters incidental thereto, such hours as may be necessary;</w:t>
      </w:r>
    </w:p>
    <w:p w14:paraId="0DE8D33C" w14:textId="77777777" w:rsidR="001F787C" w:rsidRPr="001F787C" w:rsidRDefault="001F787C" w:rsidP="001F787C">
      <w:pPr>
        <w:spacing w:after="150" w:line="240" w:lineRule="auto"/>
        <w:ind w:left="720"/>
        <w:rPr>
          <w:rFonts w:ascii="Calibri" w:eastAsia="Times New Roman" w:hAnsi="Calibri" w:cs="Calibri"/>
          <w:sz w:val="28"/>
          <w:szCs w:val="28"/>
        </w:rPr>
      </w:pPr>
      <w:r w:rsidRPr="001F787C">
        <w:rPr>
          <w:rFonts w:ascii="Calibri" w:eastAsia="Times New Roman" w:hAnsi="Calibri" w:cs="Calibri"/>
          <w:sz w:val="28"/>
          <w:szCs w:val="28"/>
        </w:rPr>
        <w:t>(b)  for the transaction of other business, including the receipt of bills of entry on week-days from 8.00 a.m. to 5.00 p.m. and on Saturdays from 8.00 a.m. to 12.30 p.m.;</w:t>
      </w:r>
    </w:p>
    <w:p w14:paraId="37FC5953"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Provided that goods imported or to be exported through Victoria Falls Airport shall be entered at the custom house during the hours specified in </w:t>
      </w:r>
      <w:hyperlink r:id="rId81" w:anchor="13" w:tooltip="#13" w:history="1">
        <w:r w:rsidRPr="001F787C">
          <w:rPr>
            <w:rFonts w:ascii="Calibri" w:eastAsia="Times New Roman" w:hAnsi="Calibri" w:cs="Calibri"/>
            <w:color w:val="0000FF"/>
            <w:sz w:val="28"/>
            <w:szCs w:val="28"/>
            <w:u w:val="single"/>
          </w:rPr>
          <w:t>section 13</w:t>
        </w:r>
      </w:hyperlink>
      <w:r w:rsidRPr="001F787C">
        <w:rPr>
          <w:rFonts w:ascii="Calibri" w:eastAsia="Times New Roman" w:hAnsi="Calibri" w:cs="Calibri"/>
          <w:sz w:val="28"/>
          <w:szCs w:val="28"/>
        </w:rPr>
        <w:t>.</w:t>
      </w:r>
    </w:p>
    <w:p w14:paraId="66FB854A"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Hours for the transaction of business at container depots and export processing zones</w:t>
      </w:r>
    </w:p>
    <w:p w14:paraId="5A35544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17</w:t>
      </w:r>
      <w:r w:rsidRPr="001F787C">
        <w:rPr>
          <w:rFonts w:ascii="Calibri" w:eastAsia="Times New Roman" w:hAnsi="Calibri" w:cs="Calibri"/>
          <w:sz w:val="28"/>
          <w:szCs w:val="28"/>
        </w:rPr>
        <w:t>.  A container depot and an export processing zone shall be open for the transaction of business on week-days from 8.00 a.m. to 5.00 p.m. and on Saturdays from 8.00 a.m. to 12.30 p.m.</w:t>
      </w:r>
    </w:p>
    <w:p w14:paraId="4AF007CE"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 xml:space="preserve">Editor’s note: The Export Processing Zones Act - </w:t>
      </w:r>
      <w:hyperlink r:id="rId82" w:tooltip="ZS@1407" w:history="1">
        <w:r w:rsidRPr="001F787C">
          <w:rPr>
            <w:rFonts w:ascii="Calibri" w:eastAsia="Times New Roman" w:hAnsi="Calibri" w:cs="Calibri"/>
            <w:i/>
            <w:iCs/>
            <w:color w:val="0000FF"/>
            <w:u w:val="single"/>
          </w:rPr>
          <w:t>Chapter 14:07</w:t>
        </w:r>
      </w:hyperlink>
      <w:r w:rsidRPr="001F787C">
        <w:rPr>
          <w:rFonts w:ascii="Calibri" w:eastAsia="Times New Roman" w:hAnsi="Calibri" w:cs="Calibri"/>
          <w:color w:val="808080"/>
        </w:rPr>
        <w:t xml:space="preserve"> – was replaced by the Zimbabwe Investment Authority Act – </w:t>
      </w:r>
      <w:hyperlink r:id="rId83" w:tooltip="ZS@1430" w:history="1">
        <w:r w:rsidRPr="001F787C">
          <w:rPr>
            <w:rFonts w:ascii="Calibri" w:eastAsia="Times New Roman" w:hAnsi="Calibri" w:cs="Calibri"/>
            <w:i/>
            <w:iCs/>
            <w:color w:val="0000FF"/>
            <w:u w:val="single"/>
          </w:rPr>
          <w:t>Chapter 14:30</w:t>
        </w:r>
      </w:hyperlink>
      <w:r w:rsidRPr="001F787C">
        <w:rPr>
          <w:rFonts w:ascii="Calibri" w:eastAsia="Times New Roman" w:hAnsi="Calibri" w:cs="Calibri"/>
          <w:color w:val="808080"/>
        </w:rPr>
        <w:t xml:space="preserve"> – on the 1</w:t>
      </w:r>
      <w:r w:rsidRPr="001F787C">
        <w:rPr>
          <w:rFonts w:ascii="Calibri" w:eastAsia="Times New Roman" w:hAnsi="Calibri" w:cs="Calibri"/>
          <w:color w:val="808080"/>
          <w:sz w:val="20"/>
          <w:szCs w:val="20"/>
          <w:vertAlign w:val="superscript"/>
        </w:rPr>
        <w:t>st</w:t>
      </w:r>
      <w:r w:rsidRPr="001F787C">
        <w:rPr>
          <w:rFonts w:ascii="Calibri" w:eastAsia="Times New Roman" w:hAnsi="Calibri" w:cs="Calibri"/>
          <w:color w:val="808080"/>
        </w:rPr>
        <w:t xml:space="preserve"> January, 2007.</w:t>
      </w:r>
    </w:p>
    <w:p w14:paraId="75685102"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Hours for the transaction of business in State warehouses Situated at border posts</w:t>
      </w:r>
    </w:p>
    <w:p w14:paraId="3DF8BE80"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18</w:t>
      </w:r>
      <w:r w:rsidRPr="001F787C">
        <w:rPr>
          <w:rFonts w:ascii="Calibri" w:eastAsia="Times New Roman" w:hAnsi="Calibri" w:cs="Calibri"/>
          <w:sz w:val="28"/>
          <w:szCs w:val="28"/>
        </w:rPr>
        <w:t>.  The hours during which State warehouses situated at border posts shall be open for transaction of all business shall be from 8.00 a.m. to 5.00 p.m. daily, including public holidays.</w:t>
      </w:r>
    </w:p>
    <w:p w14:paraId="0AB1093F"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S.I.121 of 2005 with effect from 10th June, 2005.</w:t>
      </w:r>
    </w:p>
    <w:p w14:paraId="44BC7A12"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Payment for special services of officers</w:t>
      </w:r>
    </w:p>
    <w:p w14:paraId="0DA3E99F"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19</w:t>
      </w:r>
      <w:r w:rsidRPr="001F787C">
        <w:rPr>
          <w:rFonts w:ascii="Calibri" w:eastAsia="Times New Roman" w:hAnsi="Calibri" w:cs="Calibri"/>
          <w:sz w:val="28"/>
          <w:szCs w:val="28"/>
        </w:rPr>
        <w:t>.  If an officer is required to perform any duties for the convenience of a particular member of the public at any time or at any place not indicated in this Part, the member of the public requiring the services of an officer shall make application to the proper officer and may be required by the Commissioner to pay for the said services at the rate of $ 100 000 per officer per hour or part thereof.</w:t>
      </w:r>
    </w:p>
    <w:p w14:paraId="64462D82"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 xml:space="preserve">amended by S.I.195 of 2005 with effect from 7th October, 2005. </w:t>
      </w:r>
      <w:hyperlink r:id="rId84" w:tooltip="2006_199s" w:history="1">
        <w:r w:rsidRPr="001F787C">
          <w:rPr>
            <w:rFonts w:ascii="Calibri" w:eastAsia="Times New Roman" w:hAnsi="Calibri" w:cs="Calibri"/>
            <w:color w:val="0000FF"/>
            <w:u w:val="single"/>
          </w:rPr>
          <w:t>SI 199/06</w:t>
        </w:r>
      </w:hyperlink>
      <w:r w:rsidRPr="001F787C">
        <w:rPr>
          <w:rFonts w:ascii="Calibri" w:eastAsia="Times New Roman" w:hAnsi="Calibri" w:cs="Calibri"/>
          <w:color w:val="808080"/>
        </w:rPr>
        <w:t xml:space="preserve"> a.r.w. SI 109/08 require all zw$ amounts to be construed by the </w:t>
      </w:r>
      <w:r w:rsidRPr="001F787C">
        <w:rPr>
          <w:rFonts w:ascii="Calibri" w:eastAsia="Times New Roman" w:hAnsi="Calibri" w:cs="Calibri"/>
          <w:color w:val="808080"/>
          <w:u w:val="single"/>
        </w:rPr>
        <w:t xml:space="preserve">removal </w:t>
      </w:r>
      <w:r w:rsidRPr="001F787C">
        <w:rPr>
          <w:rFonts w:ascii="Calibri" w:eastAsia="Times New Roman" w:hAnsi="Calibri" w:cs="Calibri"/>
          <w:color w:val="808080"/>
        </w:rPr>
        <w:t xml:space="preserve">of </w:t>
      </w:r>
      <w:r w:rsidRPr="001F787C">
        <w:rPr>
          <w:rFonts w:ascii="Calibri" w:eastAsia="Times New Roman" w:hAnsi="Calibri" w:cs="Calibri"/>
          <w:b/>
          <w:bCs/>
          <w:color w:val="808080"/>
        </w:rPr>
        <w:t>13 zeros</w:t>
      </w:r>
      <w:r w:rsidRPr="001F787C">
        <w:rPr>
          <w:rFonts w:ascii="Calibri" w:eastAsia="Times New Roman" w:hAnsi="Calibri" w:cs="Calibri"/>
          <w:color w:val="808080"/>
        </w:rPr>
        <w:t xml:space="preserve"> – Editor.</w:t>
      </w:r>
    </w:p>
    <w:p w14:paraId="734CCFA1"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Extension of hours prescribed for the transaction of business</w:t>
      </w:r>
    </w:p>
    <w:p w14:paraId="64C659E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lastRenderedPageBreak/>
        <w:t>20</w:t>
      </w:r>
      <w:r w:rsidRPr="001F787C">
        <w:rPr>
          <w:rFonts w:ascii="Calibri" w:eastAsia="Times New Roman" w:hAnsi="Calibri" w:cs="Calibri"/>
          <w:sz w:val="28"/>
          <w:szCs w:val="28"/>
        </w:rPr>
        <w:t>.  Notwithstanding the provisions of this Part, the Commissioner may, in special circumstances and subject to such conditions as he may fix, extend any of the hours for the transaction of business prescribed in this Part.</w:t>
      </w:r>
    </w:p>
    <w:p w14:paraId="28741464"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PART III</w:t>
      </w:r>
      <w:r w:rsidRPr="001F787C">
        <w:rPr>
          <w:rFonts w:ascii="Calibri" w:eastAsia="Times New Roman" w:hAnsi="Calibri" w:cs="Calibri"/>
          <w:sz w:val="28"/>
          <w:szCs w:val="28"/>
        </w:rPr>
        <w:br/>
        <w:t>PRESCRIBED ROUTES</w:t>
      </w:r>
    </w:p>
    <w:p w14:paraId="083F0484"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Beira-Feruka pipeline</w:t>
      </w:r>
    </w:p>
    <w:p w14:paraId="749CFAAA"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21</w:t>
      </w:r>
      <w:r w:rsidRPr="001F787C">
        <w:rPr>
          <w:rFonts w:ascii="Calibri" w:eastAsia="Times New Roman" w:hAnsi="Calibri" w:cs="Calibri"/>
          <w:sz w:val="28"/>
          <w:szCs w:val="28"/>
        </w:rPr>
        <w:t xml:space="preserve">.  The route in Zimbabwe over which goods imported from Beira to the refinery of the National Oil Company of Zimbabwe (Private) Limited, at Feruka, through the pipeline known as Beira-Feruka pipeline shall be that defined in the </w:t>
      </w:r>
      <w:r w:rsidRPr="001F787C">
        <w:rPr>
          <w:rFonts w:ascii="Calibri" w:eastAsia="Times New Roman" w:hAnsi="Calibri" w:cs="Calibri"/>
          <w:i/>
          <w:iCs/>
          <w:sz w:val="28"/>
          <w:szCs w:val="28"/>
        </w:rPr>
        <w:t>Ninth Schedule</w:t>
      </w:r>
      <w:r w:rsidRPr="001F787C">
        <w:rPr>
          <w:rFonts w:ascii="Calibri" w:eastAsia="Times New Roman" w:hAnsi="Calibri" w:cs="Calibri"/>
          <w:sz w:val="28"/>
          <w:szCs w:val="28"/>
        </w:rPr>
        <w:t>.</w:t>
      </w:r>
    </w:p>
    <w:p w14:paraId="45494D3C"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Beitbridge-Republic of South Africa pipeline</w:t>
      </w:r>
    </w:p>
    <w:p w14:paraId="2824CBD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22</w:t>
      </w:r>
      <w:r w:rsidRPr="001F787C">
        <w:rPr>
          <w:rFonts w:ascii="Calibri" w:eastAsia="Times New Roman" w:hAnsi="Calibri" w:cs="Calibri"/>
          <w:sz w:val="28"/>
          <w:szCs w:val="28"/>
        </w:rPr>
        <w:t xml:space="preserve">.  The route in Zimbabwe over which goods exported from Beitbridge to the Republic of South Africa through the pipeline known as the Beitbridge-Republic of South Africa pipeline shall be that defined in the </w:t>
      </w:r>
      <w:r w:rsidRPr="001F787C">
        <w:rPr>
          <w:rFonts w:ascii="Calibri" w:eastAsia="Times New Roman" w:hAnsi="Calibri" w:cs="Calibri"/>
          <w:i/>
          <w:iCs/>
          <w:sz w:val="28"/>
          <w:szCs w:val="28"/>
        </w:rPr>
        <w:t>Tenth Schedule</w:t>
      </w:r>
      <w:r w:rsidRPr="001F787C">
        <w:rPr>
          <w:rFonts w:ascii="Calibri" w:eastAsia="Times New Roman" w:hAnsi="Calibri" w:cs="Calibri"/>
          <w:sz w:val="28"/>
          <w:szCs w:val="28"/>
        </w:rPr>
        <w:t>.</w:t>
      </w:r>
    </w:p>
    <w:p w14:paraId="26ACD72A"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Kariba-Zambia pipeline</w:t>
      </w:r>
    </w:p>
    <w:p w14:paraId="4FC73ADA"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23</w:t>
      </w:r>
      <w:r w:rsidRPr="001F787C">
        <w:rPr>
          <w:rFonts w:ascii="Calibri" w:eastAsia="Times New Roman" w:hAnsi="Calibri" w:cs="Calibri"/>
          <w:sz w:val="28"/>
          <w:szCs w:val="28"/>
        </w:rPr>
        <w:t xml:space="preserve">.  The route in Zimbabwe over which goods exported from Kariba to Zambia through the pipeline known as the Kariba-Zambia pipeline shall be that defined in the </w:t>
      </w:r>
      <w:r w:rsidRPr="001F787C">
        <w:rPr>
          <w:rFonts w:ascii="Calibri" w:eastAsia="Times New Roman" w:hAnsi="Calibri" w:cs="Calibri"/>
          <w:i/>
          <w:iCs/>
          <w:sz w:val="28"/>
          <w:szCs w:val="28"/>
        </w:rPr>
        <w:t>Eleventh Schedule</w:t>
      </w:r>
      <w:r w:rsidRPr="001F787C">
        <w:rPr>
          <w:rFonts w:ascii="Calibri" w:eastAsia="Times New Roman" w:hAnsi="Calibri" w:cs="Calibri"/>
          <w:sz w:val="28"/>
          <w:szCs w:val="28"/>
        </w:rPr>
        <w:t>.</w:t>
      </w:r>
    </w:p>
    <w:p w14:paraId="292999CF"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Cargo tracking routes</w:t>
      </w:r>
    </w:p>
    <w:p w14:paraId="3BFE612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23A</w:t>
      </w:r>
      <w:r w:rsidRPr="001F787C">
        <w:rPr>
          <w:rFonts w:ascii="Calibri" w:eastAsia="Times New Roman" w:hAnsi="Calibri" w:cs="Calibri"/>
          <w:sz w:val="28"/>
          <w:szCs w:val="28"/>
        </w:rPr>
        <w:t xml:space="preserve">.  The routes in Zimbabwe over which vehicles fitted with electronic cargo tracking devices, carrying goods transiting through Zimbabwe shall travel, shall be those defined in the </w:t>
      </w:r>
      <w:r w:rsidRPr="001F787C">
        <w:rPr>
          <w:rFonts w:ascii="Calibri" w:eastAsia="Times New Roman" w:hAnsi="Calibri" w:cs="Calibri"/>
          <w:i/>
          <w:iCs/>
          <w:sz w:val="28"/>
          <w:szCs w:val="28"/>
        </w:rPr>
        <w:t>Twelfth Schedule.</w:t>
      </w:r>
    </w:p>
    <w:p w14:paraId="28E215E6"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inserted by SI 127 of 2017 with effect from the 6th October, 2017.</w:t>
      </w:r>
    </w:p>
    <w:p w14:paraId="046ECE48"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PART IV</w:t>
      </w:r>
      <w:r w:rsidRPr="001F787C">
        <w:rPr>
          <w:rFonts w:ascii="Calibri" w:eastAsia="Times New Roman" w:hAnsi="Calibri" w:cs="Calibri"/>
          <w:sz w:val="28"/>
          <w:szCs w:val="28"/>
        </w:rPr>
        <w:br/>
        <w:t>GENERAL</w:t>
      </w:r>
    </w:p>
    <w:p w14:paraId="29EC5CB3"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i/>
          <w:iCs/>
          <w:sz w:val="28"/>
          <w:szCs w:val="28"/>
        </w:rPr>
        <w:t>Repeals</w:t>
      </w:r>
    </w:p>
    <w:p w14:paraId="6BAD0FDF"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b/>
          <w:bCs/>
          <w:sz w:val="28"/>
          <w:szCs w:val="28"/>
        </w:rPr>
        <w:t>24</w:t>
      </w:r>
      <w:r w:rsidRPr="001F787C">
        <w:rPr>
          <w:rFonts w:ascii="Calibri" w:eastAsia="Times New Roman" w:hAnsi="Calibri" w:cs="Calibri"/>
          <w:sz w:val="28"/>
          <w:szCs w:val="28"/>
        </w:rPr>
        <w:t>.  The Customs and Excise (Ports of Entry and Routes) Order, 2000, published in Statutory Instrument 256 of 2000, is repealed.</w:t>
      </w:r>
    </w:p>
    <w:p w14:paraId="6946DDD6"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FIRST SCHEDULE </w:t>
      </w:r>
      <w:r w:rsidRPr="001F787C">
        <w:rPr>
          <w:rFonts w:ascii="Calibri" w:eastAsia="Times New Roman" w:hAnsi="Calibri" w:cs="Calibri"/>
          <w:sz w:val="28"/>
          <w:szCs w:val="28"/>
        </w:rPr>
        <w:t>(</w:t>
      </w:r>
      <w:hyperlink r:id="rId85" w:anchor="3" w:tooltip="#3" w:history="1">
        <w:r w:rsidRPr="001F787C">
          <w:rPr>
            <w:rFonts w:ascii="Calibri" w:eastAsia="Times New Roman" w:hAnsi="Calibri" w:cs="Calibri"/>
            <w:i/>
            <w:iCs/>
            <w:color w:val="0000FF"/>
            <w:sz w:val="28"/>
            <w:szCs w:val="28"/>
            <w:u w:val="single"/>
          </w:rPr>
          <w:t>Section 3</w:t>
        </w:r>
      </w:hyperlink>
      <w:r w:rsidRPr="001F787C">
        <w:rPr>
          <w:rFonts w:ascii="Calibri" w:eastAsia="Times New Roman" w:hAnsi="Calibri" w:cs="Calibri"/>
          <w:sz w:val="28"/>
          <w:szCs w:val="28"/>
        </w:rPr>
        <w:t>)</w:t>
      </w:r>
      <w:r w:rsidRPr="001F787C">
        <w:rPr>
          <w:rFonts w:ascii="Calibri" w:eastAsia="Times New Roman" w:hAnsi="Calibri" w:cs="Calibri"/>
          <w:sz w:val="28"/>
          <w:szCs w:val="28"/>
        </w:rPr>
        <w:br/>
      </w:r>
      <w:r w:rsidRPr="001F787C">
        <w:rPr>
          <w:rFonts w:ascii="Calibri" w:eastAsia="Times New Roman" w:hAnsi="Calibri" w:cs="Calibri"/>
          <w:b/>
          <w:bCs/>
          <w:sz w:val="28"/>
          <w:szCs w:val="28"/>
        </w:rPr>
        <w:t>PORTS OF ENTRY</w:t>
      </w:r>
    </w:p>
    <w:p w14:paraId="5EB95672"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lastRenderedPageBreak/>
        <w:t>amended by S.I.177/03 from 5th September, 2003, by S.I. 115/04 from 28th May, 2004 , by SI 122/06 w.e.f. 9th June, 2006, by SI 69/08 w.e.f. 18th April, 2008, and by SI 101/08 w.e.f. 11th July, 2008.</w:t>
      </w:r>
    </w:p>
    <w:p w14:paraId="07364F59"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sz w:val="28"/>
          <w:szCs w:val="28"/>
        </w:rPr>
        <w:t>PART I</w:t>
      </w:r>
    </w:p>
    <w:p w14:paraId="498ECD71"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Beitbridge</w:t>
      </w:r>
    </w:p>
    <w:p w14:paraId="066C462A"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Bulawayo    Chinhoyi</w:t>
      </w:r>
    </w:p>
    <w:p w14:paraId="02CC722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Chiredzi    Kadoma</w:t>
      </w:r>
    </w:p>
    <w:p w14:paraId="784330A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Chirundu    Kariba</w:t>
      </w:r>
    </w:p>
    <w:p w14:paraId="44AE809D"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Kazungula</w:t>
      </w:r>
    </w:p>
    <w:p w14:paraId="7588E0DF"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Forbes Border Post    Kwekwe</w:t>
      </w:r>
    </w:p>
    <w:p w14:paraId="1F27C30D"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Gweru </w:t>
      </w:r>
    </w:p>
    <w:p w14:paraId="53727CE6"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Harare</w:t>
      </w:r>
    </w:p>
    <w:p w14:paraId="6A2E5FB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Masvingo</w:t>
      </w:r>
    </w:p>
    <w:p w14:paraId="101AD95B"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Mphoengs Border Post    Hwange</w:t>
      </w:r>
    </w:p>
    <w:p w14:paraId="711144C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Maitengwe Border Post    Mount Selinda</w:t>
      </w:r>
    </w:p>
    <w:p w14:paraId="3E88ACDC"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Mukubura    Pandamatenga</w:t>
      </w:r>
    </w:p>
    <w:p w14:paraId="1C5C45AC"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Mutare    Plumtree</w:t>
      </w:r>
    </w:p>
    <w:p w14:paraId="1AE9917B"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Nyamapanda    Sango</w:t>
      </w:r>
    </w:p>
    <w:p w14:paraId="0D7EE5CB"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Victoria Falls    Zvishavane</w:t>
      </w:r>
    </w:p>
    <w:p w14:paraId="5842428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*Rutenga </w:t>
      </w:r>
    </w:p>
    <w:p w14:paraId="00FE640D"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 inserted by SI 156/17 w.e.f. 1</w:t>
      </w:r>
      <w:r w:rsidRPr="001F787C">
        <w:rPr>
          <w:rFonts w:ascii="Calibri" w:eastAsia="Times New Roman" w:hAnsi="Calibri" w:cs="Calibri"/>
          <w:color w:val="808080"/>
          <w:sz w:val="20"/>
          <w:szCs w:val="20"/>
          <w:vertAlign w:val="superscript"/>
        </w:rPr>
        <w:t>st</w:t>
      </w:r>
      <w:r w:rsidRPr="001F787C">
        <w:rPr>
          <w:rFonts w:ascii="Calibri" w:eastAsia="Times New Roman" w:hAnsi="Calibri" w:cs="Calibri"/>
          <w:color w:val="808080"/>
        </w:rPr>
        <w:t xml:space="preserve"> January, 2018)</w:t>
      </w:r>
    </w:p>
    <w:p w14:paraId="3A50ECA3"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Part II</w:t>
      </w:r>
      <w:r w:rsidRPr="001F787C">
        <w:rPr>
          <w:rFonts w:ascii="Calibri" w:eastAsia="Times New Roman" w:hAnsi="Calibri" w:cs="Calibri"/>
          <w:sz w:val="28"/>
          <w:szCs w:val="28"/>
        </w:rPr>
        <w:br/>
        <w:t>PORTS FOR THE IMPORTATION OR EXPORTATION OF GOODS BY ROAD</w:t>
      </w:r>
    </w:p>
    <w:p w14:paraId="4D92FF9C"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Beitbridge    Mukumbura</w:t>
      </w:r>
    </w:p>
    <w:p w14:paraId="1B64D32C"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Chirundu    Nyamapanda</w:t>
      </w:r>
    </w:p>
    <w:p w14:paraId="06060E1D"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Forbes Border Post    Pandamatenga</w:t>
      </w:r>
    </w:p>
    <w:p w14:paraId="31581AD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Kariba    Plumtree</w:t>
      </w:r>
    </w:p>
    <w:p w14:paraId="1C09AB2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Kazungula    Mphoengs Border Post</w:t>
      </w:r>
    </w:p>
    <w:p w14:paraId="39F8C2BA"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lastRenderedPageBreak/>
        <w:t>Maitengwe Border Post    Sango</w:t>
      </w:r>
    </w:p>
    <w:p w14:paraId="17532A3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Mount Selinda</w:t>
      </w:r>
    </w:p>
    <w:p w14:paraId="6C8684B9"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*Rutenga </w:t>
      </w:r>
    </w:p>
    <w:p w14:paraId="7F9E8EC3"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 inserted by SI 156/17 w.e.f. 1</w:t>
      </w:r>
      <w:r w:rsidRPr="001F787C">
        <w:rPr>
          <w:rFonts w:ascii="Calibri" w:eastAsia="Times New Roman" w:hAnsi="Calibri" w:cs="Calibri"/>
          <w:color w:val="808080"/>
          <w:sz w:val="20"/>
          <w:szCs w:val="20"/>
          <w:vertAlign w:val="superscript"/>
        </w:rPr>
        <w:t>st</w:t>
      </w:r>
      <w:r w:rsidRPr="001F787C">
        <w:rPr>
          <w:rFonts w:ascii="Calibri" w:eastAsia="Times New Roman" w:hAnsi="Calibri" w:cs="Calibri"/>
          <w:color w:val="808080"/>
        </w:rPr>
        <w:t xml:space="preserve"> January, 2018)</w:t>
      </w:r>
    </w:p>
    <w:p w14:paraId="00D7BBDD"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Victoria Falls</w:t>
      </w:r>
    </w:p>
    <w:p w14:paraId="6F4ECBD9"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SECOND SCHEDULE </w:t>
      </w:r>
      <w:r w:rsidRPr="001F787C">
        <w:rPr>
          <w:rFonts w:ascii="Calibri" w:eastAsia="Times New Roman" w:hAnsi="Calibri" w:cs="Calibri"/>
          <w:i/>
          <w:iCs/>
          <w:sz w:val="28"/>
          <w:szCs w:val="28"/>
        </w:rPr>
        <w:t>(</w:t>
      </w:r>
      <w:hyperlink r:id="rId86" w:anchor="4" w:tooltip="#4" w:history="1">
        <w:r w:rsidRPr="001F787C">
          <w:rPr>
            <w:rFonts w:ascii="Calibri" w:eastAsia="Times New Roman" w:hAnsi="Calibri" w:cs="Calibri"/>
            <w:i/>
            <w:iCs/>
            <w:color w:val="0000FF"/>
            <w:sz w:val="28"/>
            <w:szCs w:val="28"/>
            <w:u w:val="single"/>
          </w:rPr>
          <w:t>Section 4</w:t>
        </w:r>
      </w:hyperlink>
      <w:r w:rsidRPr="001F787C">
        <w:rPr>
          <w:rFonts w:ascii="Calibri" w:eastAsia="Times New Roman" w:hAnsi="Calibri" w:cs="Calibri"/>
          <w:i/>
          <w:iCs/>
          <w:sz w:val="28"/>
          <w:szCs w:val="28"/>
        </w:rPr>
        <w:t>)</w:t>
      </w:r>
      <w:r w:rsidRPr="001F787C">
        <w:rPr>
          <w:rFonts w:ascii="Calibri" w:eastAsia="Times New Roman" w:hAnsi="Calibri" w:cs="Calibri"/>
          <w:sz w:val="28"/>
          <w:szCs w:val="28"/>
        </w:rPr>
        <w:br/>
      </w:r>
      <w:r w:rsidRPr="001F787C">
        <w:rPr>
          <w:rFonts w:ascii="Calibri" w:eastAsia="Times New Roman" w:hAnsi="Calibri" w:cs="Calibri"/>
          <w:b/>
          <w:bCs/>
          <w:sz w:val="28"/>
          <w:szCs w:val="28"/>
        </w:rPr>
        <w:t>WAREHOUSING PORTS</w:t>
      </w:r>
    </w:p>
    <w:p w14:paraId="3CEF3760"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 115/04 w.e.f. 28</w:t>
      </w:r>
      <w:r w:rsidRPr="001F787C">
        <w:rPr>
          <w:rFonts w:ascii="Calibri" w:eastAsia="Times New Roman" w:hAnsi="Calibri" w:cs="Calibri"/>
          <w:color w:val="808080"/>
          <w:sz w:val="20"/>
          <w:szCs w:val="20"/>
          <w:vertAlign w:val="superscript"/>
        </w:rPr>
        <w:t>th</w:t>
      </w:r>
      <w:r w:rsidRPr="001F787C">
        <w:rPr>
          <w:rFonts w:ascii="Calibri" w:eastAsia="Times New Roman" w:hAnsi="Calibri" w:cs="Calibri"/>
          <w:color w:val="808080"/>
        </w:rPr>
        <w:t xml:space="preserve"> May, 2004,by SI 122/06 w.e.f. 9</w:t>
      </w:r>
      <w:r w:rsidRPr="001F787C">
        <w:rPr>
          <w:rFonts w:ascii="Calibri" w:eastAsia="Times New Roman" w:hAnsi="Calibri" w:cs="Calibri"/>
          <w:color w:val="808080"/>
          <w:sz w:val="20"/>
          <w:szCs w:val="20"/>
          <w:vertAlign w:val="superscript"/>
        </w:rPr>
        <w:t>th</w:t>
      </w:r>
      <w:r w:rsidRPr="001F787C">
        <w:rPr>
          <w:rFonts w:ascii="Calibri" w:eastAsia="Times New Roman" w:hAnsi="Calibri" w:cs="Calibri"/>
          <w:color w:val="808080"/>
        </w:rPr>
        <w:t xml:space="preserve"> June, 2006, by SI 69/08 w.e.f. 18th April, 2008, and by SI 101/08 w.e.f. 11th July, 2008.</w:t>
      </w:r>
    </w:p>
    <w:p w14:paraId="402C2056"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Beitbridge    Chinhoyi</w:t>
      </w:r>
    </w:p>
    <w:p w14:paraId="77E16180"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Hwange</w:t>
      </w:r>
    </w:p>
    <w:p w14:paraId="1C6658AC"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Kwekwe    Kadoma</w:t>
      </w:r>
    </w:p>
    <w:p w14:paraId="1D648AFD"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Bulawayo    Masvingo</w:t>
      </w:r>
    </w:p>
    <w:p w14:paraId="3534D0D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Chiredzi    Mutare</w:t>
      </w:r>
    </w:p>
    <w:p w14:paraId="463CCC81"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Gweru    Victoria Falls</w:t>
      </w:r>
    </w:p>
    <w:p w14:paraId="257E4921"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Harare     Zvishavane</w:t>
      </w:r>
    </w:p>
    <w:p w14:paraId="78C84FC6"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THIRD SCHEDULE </w:t>
      </w:r>
      <w:r w:rsidRPr="001F787C">
        <w:rPr>
          <w:rFonts w:ascii="Calibri" w:eastAsia="Times New Roman" w:hAnsi="Calibri" w:cs="Calibri"/>
          <w:sz w:val="28"/>
          <w:szCs w:val="28"/>
        </w:rPr>
        <w:t>(</w:t>
      </w:r>
      <w:hyperlink r:id="rId87" w:anchor="5" w:tooltip="#5" w:history="1">
        <w:r w:rsidRPr="001F787C">
          <w:rPr>
            <w:rFonts w:ascii="Calibri" w:eastAsia="Times New Roman" w:hAnsi="Calibri" w:cs="Calibri"/>
            <w:i/>
            <w:iCs/>
            <w:color w:val="0000FF"/>
            <w:sz w:val="28"/>
            <w:szCs w:val="28"/>
            <w:u w:val="single"/>
          </w:rPr>
          <w:t>Section 5</w:t>
        </w:r>
      </w:hyperlink>
      <w:r w:rsidRPr="001F787C">
        <w:rPr>
          <w:rFonts w:ascii="Calibri" w:eastAsia="Times New Roman" w:hAnsi="Calibri" w:cs="Calibri"/>
          <w:sz w:val="28"/>
          <w:szCs w:val="28"/>
        </w:rPr>
        <w:t>)</w:t>
      </w:r>
    </w:p>
    <w:p w14:paraId="37A96880"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 115/04 from 28th May, 2004 , by SI 122/06 w.e.f. 9th June, 2006, by SI 69/08 w.e.f. 18th April, 2008, and by SI 101/08 w.e.f. 11th July, 2008.</w:t>
      </w:r>
    </w:p>
    <w:p w14:paraId="791ABCDB"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Part I</w:t>
      </w:r>
      <w:r w:rsidRPr="001F787C">
        <w:rPr>
          <w:rFonts w:ascii="Calibri" w:eastAsia="Times New Roman" w:hAnsi="Calibri" w:cs="Calibri"/>
          <w:sz w:val="28"/>
          <w:szCs w:val="28"/>
        </w:rPr>
        <w:br/>
        <w:t>APPOINTED PORTS FOR CONTAINER DEPOTS</w:t>
      </w:r>
    </w:p>
    <w:p w14:paraId="11CC0CE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Beitbridge    Chinhoyi</w:t>
      </w:r>
    </w:p>
    <w:p w14:paraId="5C17D0C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Kadoma</w:t>
      </w:r>
    </w:p>
    <w:p w14:paraId="18B09053"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Kwekwe    Hwange</w:t>
      </w:r>
    </w:p>
    <w:p w14:paraId="489D7E91"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Bulawayo    Masvingo</w:t>
      </w:r>
    </w:p>
    <w:p w14:paraId="5D0D664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Chiredzi    Mutare</w:t>
      </w:r>
    </w:p>
    <w:p w14:paraId="6619975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Gweru    Plumtree</w:t>
      </w:r>
    </w:p>
    <w:p w14:paraId="7ECF035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lastRenderedPageBreak/>
        <w:t>Harare     Zvishavane</w:t>
      </w:r>
    </w:p>
    <w:p w14:paraId="66C05003"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Part II</w:t>
      </w:r>
      <w:r w:rsidRPr="001F787C">
        <w:rPr>
          <w:rFonts w:ascii="Calibri" w:eastAsia="Times New Roman" w:hAnsi="Calibri" w:cs="Calibri"/>
          <w:sz w:val="28"/>
          <w:szCs w:val="28"/>
        </w:rPr>
        <w:br/>
        <w:t>APPOINTED PLACES FOR DUTY-FREE SHOPS</w:t>
      </w:r>
    </w:p>
    <w:p w14:paraId="7ACA657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Beitbridge Border Post    Harare International Conference Centre</w:t>
      </w:r>
    </w:p>
    <w:p w14:paraId="41A39964"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Hwange</w:t>
      </w:r>
    </w:p>
    <w:p w14:paraId="3C40614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Buffalo Range Airport    Kariba Airport</w:t>
      </w:r>
    </w:p>
    <w:p w14:paraId="0CE0B35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Bulawayo Airport    Masvingo Airport</w:t>
      </w:r>
    </w:p>
    <w:p w14:paraId="234DD71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Charles Prince Airport    Nyamapanda Border Post</w:t>
      </w:r>
    </w:p>
    <w:p w14:paraId="7C4090AC"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Chirundu Border Post    Plumtree Border Post</w:t>
      </w:r>
    </w:p>
    <w:p w14:paraId="53FB0D1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Harare International Airport    Victoria Falls Airport</w:t>
      </w:r>
    </w:p>
    <w:p w14:paraId="6132403C"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Part III</w:t>
      </w:r>
      <w:r w:rsidRPr="001F787C">
        <w:rPr>
          <w:rFonts w:ascii="Calibri" w:eastAsia="Times New Roman" w:hAnsi="Calibri" w:cs="Calibri"/>
          <w:sz w:val="28"/>
          <w:szCs w:val="28"/>
        </w:rPr>
        <w:br/>
        <w:t>EXPORT PROCESSING ZONE PORTS</w:t>
      </w:r>
    </w:p>
    <w:p w14:paraId="5FD73AED"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 122 of 2006 w.e.f. 9th June, 2006.</w:t>
      </w:r>
    </w:p>
    <w:p w14:paraId="5EFC7CF9"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Beitbridge    Hwange </w:t>
      </w:r>
    </w:p>
    <w:p w14:paraId="1753455C"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Kwekwe</w:t>
      </w:r>
    </w:p>
    <w:p w14:paraId="70989949"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Bulawayo    Masvingo</w:t>
      </w:r>
    </w:p>
    <w:p w14:paraId="293D6E9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Chiredzi    Mutare</w:t>
      </w:r>
    </w:p>
    <w:p w14:paraId="34C7A3F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Chirund    Plumtree</w:t>
      </w:r>
    </w:p>
    <w:p w14:paraId="69EB0FA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Gweru    Victoria Falls</w:t>
      </w:r>
    </w:p>
    <w:p w14:paraId="79C46556"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Harare     Zvishavane</w:t>
      </w:r>
    </w:p>
    <w:p w14:paraId="7E70951E"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FOURTH SCHEDULE </w:t>
      </w:r>
      <w:r w:rsidRPr="001F787C">
        <w:rPr>
          <w:rFonts w:ascii="Calibri" w:eastAsia="Times New Roman" w:hAnsi="Calibri" w:cs="Calibri"/>
          <w:sz w:val="28"/>
          <w:szCs w:val="28"/>
        </w:rPr>
        <w:t>(</w:t>
      </w:r>
      <w:hyperlink r:id="rId88" w:anchor="6" w:tooltip="#6" w:history="1">
        <w:r w:rsidRPr="001F787C">
          <w:rPr>
            <w:rFonts w:ascii="Calibri" w:eastAsia="Times New Roman" w:hAnsi="Calibri" w:cs="Calibri"/>
            <w:i/>
            <w:iCs/>
            <w:color w:val="0000FF"/>
            <w:sz w:val="28"/>
            <w:szCs w:val="28"/>
            <w:u w:val="single"/>
          </w:rPr>
          <w:t>Section 6</w:t>
        </w:r>
      </w:hyperlink>
      <w:r w:rsidRPr="001F787C">
        <w:rPr>
          <w:rFonts w:ascii="Calibri" w:eastAsia="Times New Roman" w:hAnsi="Calibri" w:cs="Calibri"/>
          <w:sz w:val="28"/>
          <w:szCs w:val="28"/>
        </w:rPr>
        <w:t>)</w:t>
      </w:r>
      <w:r w:rsidRPr="001F787C">
        <w:rPr>
          <w:rFonts w:ascii="Calibri" w:eastAsia="Times New Roman" w:hAnsi="Calibri" w:cs="Calibri"/>
          <w:sz w:val="28"/>
          <w:szCs w:val="28"/>
        </w:rPr>
        <w:br/>
      </w:r>
      <w:r w:rsidRPr="001F787C">
        <w:rPr>
          <w:rFonts w:ascii="Calibri" w:eastAsia="Times New Roman" w:hAnsi="Calibri" w:cs="Calibri"/>
          <w:b/>
          <w:bCs/>
          <w:sz w:val="28"/>
          <w:szCs w:val="28"/>
        </w:rPr>
        <w:t>CUSTOMS AIRPORTS</w:t>
      </w:r>
    </w:p>
    <w:p w14:paraId="401589EC"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 37/11 with effect from the 1st April, 2011</w:t>
      </w:r>
    </w:p>
    <w:p w14:paraId="1558FD7A"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Buffalo Range Airport    Kariba Airport</w:t>
      </w:r>
    </w:p>
    <w:p w14:paraId="1200E38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Bulawayo Airport    Masvingo Airport</w:t>
      </w:r>
    </w:p>
    <w:p w14:paraId="472559FB"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Charles Prince Airport    Victoria Falls Airport</w:t>
      </w:r>
    </w:p>
    <w:p w14:paraId="7EF9C4E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Harare Airport    Chirundu Airport</w:t>
      </w:r>
    </w:p>
    <w:p w14:paraId="4F03C023"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lastRenderedPageBreak/>
        <w:t xml:space="preserve">FIFTH SCHEDULE </w:t>
      </w:r>
      <w:r w:rsidRPr="001F787C">
        <w:rPr>
          <w:rFonts w:ascii="Calibri" w:eastAsia="Times New Roman" w:hAnsi="Calibri" w:cs="Calibri"/>
          <w:sz w:val="28"/>
          <w:szCs w:val="28"/>
        </w:rPr>
        <w:t>(</w:t>
      </w:r>
      <w:hyperlink r:id="rId89" w:anchor="8" w:tooltip="#8" w:history="1">
        <w:r w:rsidRPr="001F787C">
          <w:rPr>
            <w:rFonts w:ascii="Calibri" w:eastAsia="Times New Roman" w:hAnsi="Calibri" w:cs="Calibri"/>
            <w:i/>
            <w:iCs/>
            <w:color w:val="0000FF"/>
            <w:sz w:val="28"/>
            <w:szCs w:val="28"/>
            <w:u w:val="single"/>
          </w:rPr>
          <w:t>Section 8</w:t>
        </w:r>
      </w:hyperlink>
      <w:r w:rsidRPr="001F787C">
        <w:rPr>
          <w:rFonts w:ascii="Calibri" w:eastAsia="Times New Roman" w:hAnsi="Calibri" w:cs="Calibri"/>
          <w:sz w:val="28"/>
          <w:szCs w:val="28"/>
        </w:rPr>
        <w:t>)</w:t>
      </w:r>
    </w:p>
    <w:p w14:paraId="5DEEE00C"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S.I.177 of 2003 with effect from 5th September,2003 by S.I. 115/04 from the 28th May,2004 ,by SI 122/06 w.e.f. 9th June, 2006 and by SI 69/08 w.e.f. 18th April, 2008, and by SI 101/08 w.e.f. 11th July, 2008</w:t>
      </w:r>
    </w:p>
    <w:p w14:paraId="30160454"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sz w:val="28"/>
          <w:szCs w:val="28"/>
        </w:rPr>
        <w:t>CUSTOM HOUSES</w:t>
      </w:r>
    </w:p>
    <w:p w14:paraId="57B0C76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Beitbridge    Kwekwe</w:t>
      </w:r>
    </w:p>
    <w:p w14:paraId="33DFBAA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Bulawayo    Masvingo</w:t>
      </w:r>
    </w:p>
    <w:p w14:paraId="29085D8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Maitengwe Border Post    Kadoma</w:t>
      </w:r>
    </w:p>
    <w:p w14:paraId="40F8DB1C"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Mphoengs Border Post    Chinhoyi</w:t>
      </w:r>
    </w:p>
    <w:p w14:paraId="25FA9D8F"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Chiredzi    Mutare</w:t>
      </w:r>
    </w:p>
    <w:p w14:paraId="1A7B4F5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Chirundu    Plumtree</w:t>
      </w:r>
    </w:p>
    <w:p w14:paraId="07A08984"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Gweru    Victoria Falls</w:t>
      </w:r>
    </w:p>
    <w:p w14:paraId="34C8418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Harare</w:t>
      </w:r>
    </w:p>
    <w:p w14:paraId="0187ABB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Hwange     Zvishavane</w:t>
      </w:r>
    </w:p>
    <w:p w14:paraId="4CD28D9A"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SIXTH SCHEDULE </w:t>
      </w:r>
      <w:r w:rsidRPr="001F787C">
        <w:rPr>
          <w:rFonts w:ascii="Calibri" w:eastAsia="Times New Roman" w:hAnsi="Calibri" w:cs="Calibri"/>
          <w:sz w:val="28"/>
          <w:szCs w:val="28"/>
        </w:rPr>
        <w:t>(</w:t>
      </w:r>
      <w:hyperlink r:id="rId90" w:anchor="9" w:tooltip="#9" w:history="1">
        <w:r w:rsidRPr="001F787C">
          <w:rPr>
            <w:rFonts w:ascii="Calibri" w:eastAsia="Times New Roman" w:hAnsi="Calibri" w:cs="Calibri"/>
            <w:i/>
            <w:iCs/>
            <w:color w:val="0000FF"/>
            <w:sz w:val="28"/>
            <w:szCs w:val="28"/>
            <w:u w:val="single"/>
          </w:rPr>
          <w:t>Section 9</w:t>
        </w:r>
      </w:hyperlink>
      <w:r w:rsidRPr="001F787C">
        <w:rPr>
          <w:rFonts w:ascii="Calibri" w:eastAsia="Times New Roman" w:hAnsi="Calibri" w:cs="Calibri"/>
          <w:sz w:val="28"/>
          <w:szCs w:val="28"/>
        </w:rPr>
        <w:t>)</w:t>
      </w:r>
      <w:r w:rsidRPr="001F787C">
        <w:rPr>
          <w:rFonts w:ascii="Calibri" w:eastAsia="Times New Roman" w:hAnsi="Calibri" w:cs="Calibri"/>
          <w:sz w:val="28"/>
          <w:szCs w:val="28"/>
        </w:rPr>
        <w:br/>
      </w:r>
      <w:r w:rsidRPr="001F787C">
        <w:rPr>
          <w:rFonts w:ascii="Calibri" w:eastAsia="Times New Roman" w:hAnsi="Calibri" w:cs="Calibri"/>
          <w:b/>
          <w:bCs/>
          <w:sz w:val="28"/>
          <w:szCs w:val="28"/>
        </w:rPr>
        <w:t>CUSTOMS POSTS</w:t>
      </w:r>
    </w:p>
    <w:p w14:paraId="448F20CB"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Part I</w:t>
      </w:r>
      <w:r w:rsidRPr="001F787C">
        <w:rPr>
          <w:rFonts w:ascii="Calibri" w:eastAsia="Times New Roman" w:hAnsi="Calibri" w:cs="Calibri"/>
          <w:sz w:val="28"/>
          <w:szCs w:val="28"/>
        </w:rPr>
        <w:br/>
        <w:t>GENERAL POSTS</w:t>
      </w:r>
    </w:p>
    <w:p w14:paraId="41E9D480"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 69/08 w.e.f. 18th April, 2008</w:t>
      </w:r>
    </w:p>
    <w:p w14:paraId="428A1AA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Forbes Border Post    Nyamapanda</w:t>
      </w:r>
    </w:p>
    <w:p w14:paraId="472D3E93"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Kariba    Pandamatenga</w:t>
      </w:r>
    </w:p>
    <w:p w14:paraId="2DC6794D"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Kazungula    Sango</w:t>
      </w:r>
    </w:p>
    <w:p w14:paraId="3228480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Mount Selinda    Victoria Falls Road Barrier</w:t>
      </w:r>
    </w:p>
    <w:p w14:paraId="4E601234"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Mukumbura    Chipinge and Rusape </w:t>
      </w:r>
    </w:p>
    <w:p w14:paraId="56A730AD"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Part II</w:t>
      </w:r>
      <w:r w:rsidRPr="001F787C">
        <w:rPr>
          <w:rFonts w:ascii="Calibri" w:eastAsia="Times New Roman" w:hAnsi="Calibri" w:cs="Calibri"/>
          <w:sz w:val="28"/>
          <w:szCs w:val="28"/>
        </w:rPr>
        <w:br/>
        <w:t>POSTS FOR THE CLEARANCE OF TRAVELLERS’ BAGGAGE</w:t>
      </w:r>
    </w:p>
    <w:p w14:paraId="67034A3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Beitbridge Station    Bulawayo Station</w:t>
      </w:r>
    </w:p>
    <w:p w14:paraId="04440DDC"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Buffalo Range Airport    Charles Prince Airport</w:t>
      </w:r>
    </w:p>
    <w:p w14:paraId="41D46286"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lastRenderedPageBreak/>
        <w:t>Bulawayo Airport    Harare Airport</w:t>
      </w:r>
    </w:p>
    <w:p w14:paraId="0BD491F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Kariba Airport    Plumtree Station</w:t>
      </w:r>
    </w:p>
    <w:p w14:paraId="74F057B1"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Masvingo Airport    Victoria Falls Airport</w:t>
      </w:r>
    </w:p>
    <w:p w14:paraId="43610C86"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Mutare Station    Victoria Falls Station</w:t>
      </w:r>
    </w:p>
    <w:p w14:paraId="7D2A47D1"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SEVENTH SCHEDULE </w:t>
      </w:r>
      <w:r w:rsidRPr="001F787C">
        <w:rPr>
          <w:rFonts w:ascii="Calibri" w:eastAsia="Times New Roman" w:hAnsi="Calibri" w:cs="Calibri"/>
          <w:sz w:val="28"/>
          <w:szCs w:val="28"/>
        </w:rPr>
        <w:t>(</w:t>
      </w:r>
      <w:hyperlink r:id="rId91" w:anchor="10" w:tooltip="#10" w:history="1">
        <w:r w:rsidRPr="001F787C">
          <w:rPr>
            <w:rFonts w:ascii="Calibri" w:eastAsia="Times New Roman" w:hAnsi="Calibri" w:cs="Calibri"/>
            <w:i/>
            <w:iCs/>
            <w:color w:val="0000FF"/>
            <w:sz w:val="28"/>
            <w:szCs w:val="28"/>
            <w:u w:val="single"/>
          </w:rPr>
          <w:t>Section 10</w:t>
        </w:r>
      </w:hyperlink>
      <w:r w:rsidRPr="001F787C">
        <w:rPr>
          <w:rFonts w:ascii="Calibri" w:eastAsia="Times New Roman" w:hAnsi="Calibri" w:cs="Calibri"/>
          <w:sz w:val="28"/>
          <w:szCs w:val="28"/>
        </w:rPr>
        <w:t>)</w:t>
      </w:r>
      <w:r w:rsidRPr="001F787C">
        <w:rPr>
          <w:rFonts w:ascii="Calibri" w:eastAsia="Times New Roman" w:hAnsi="Calibri" w:cs="Calibri"/>
          <w:sz w:val="28"/>
          <w:szCs w:val="28"/>
        </w:rPr>
        <w:br/>
      </w:r>
      <w:r w:rsidRPr="001F787C">
        <w:rPr>
          <w:rFonts w:ascii="Calibri" w:eastAsia="Times New Roman" w:hAnsi="Calibri" w:cs="Calibri"/>
          <w:b/>
          <w:bCs/>
          <w:sz w:val="28"/>
          <w:szCs w:val="28"/>
        </w:rPr>
        <w:t>PORTS OF ENTRY FOR CERTAIN GOODS</w:t>
      </w:r>
    </w:p>
    <w:p w14:paraId="5A1226A5"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 69/08 w.e.f. 18th April, 2008</w:t>
      </w:r>
    </w:p>
    <w:p w14:paraId="05615C64"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i/>
          <w:iCs/>
          <w:sz w:val="28"/>
          <w:szCs w:val="28"/>
        </w:rPr>
        <w:t>Place of consignment</w:t>
      </w:r>
      <w:r w:rsidRPr="001F787C">
        <w:rPr>
          <w:rFonts w:ascii="Calibri" w:eastAsia="Times New Roman" w:hAnsi="Calibri" w:cs="Calibri"/>
          <w:sz w:val="28"/>
          <w:szCs w:val="28"/>
        </w:rPr>
        <w:t>    </w:t>
      </w:r>
      <w:r w:rsidRPr="001F787C">
        <w:rPr>
          <w:rFonts w:ascii="Calibri" w:eastAsia="Times New Roman" w:hAnsi="Calibri" w:cs="Calibri"/>
          <w:i/>
          <w:iCs/>
          <w:sz w:val="28"/>
          <w:szCs w:val="28"/>
        </w:rPr>
        <w:t>Port of Entry</w:t>
      </w:r>
    </w:p>
    <w:p w14:paraId="032210A5"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Beitbridge</w:t>
      </w:r>
    </w:p>
    <w:p w14:paraId="4CE532C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Beitbridge and Rutenga, exclusive Beitbridge</w:t>
      </w:r>
    </w:p>
    <w:p w14:paraId="0FD9D5EA"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Beitbridge and West Nicholson, exclusive</w:t>
      </w:r>
    </w:p>
    <w:p w14:paraId="32F01F6A"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Bulawayo</w:t>
      </w:r>
    </w:p>
    <w:p w14:paraId="40F2023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Bulawayo and Somabula, exclusive</w:t>
      </w:r>
    </w:p>
    <w:p w14:paraId="1F4B061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Bulawayo and Harare, inclusive Bulawayo</w:t>
      </w:r>
    </w:p>
    <w:p w14:paraId="1C35769A"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Bulawayo and Marula, exclusive</w:t>
      </w:r>
    </w:p>
    <w:p w14:paraId="4A13A80B"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Bulawayo and West Nicholson, inclusive</w:t>
      </w:r>
    </w:p>
    <w:p w14:paraId="6F228D61"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Chinhoyi</w:t>
      </w:r>
    </w:p>
    <w:p w14:paraId="1B96A4D9"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on the Chinoyi, Lions Den and Kildonan branch railway lines</w:t>
      </w:r>
    </w:p>
    <w:p w14:paraId="7D3ECDCE"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inserted by SI 101/08 w.e.f. 11th July, 2008</w:t>
      </w:r>
    </w:p>
    <w:p w14:paraId="6D6A41C8"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Chiredzi</w:t>
      </w:r>
    </w:p>
    <w:p w14:paraId="206A8FD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on the Chiredzi branch railway line</w:t>
      </w:r>
    </w:p>
    <w:p w14:paraId="331DF504"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Chiredzi and Rutenga, inclusive Chiredzi</w:t>
      </w:r>
    </w:p>
    <w:p w14:paraId="1F4D6B3A"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Gweru</w:t>
      </w:r>
    </w:p>
    <w:p w14:paraId="78176290"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Gweru and Hunters Road, exclusive</w:t>
      </w:r>
    </w:p>
    <w:p w14:paraId="342D2DF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Gweru and Mvuma, inclusive</w:t>
      </w:r>
    </w:p>
    <w:p w14:paraId="444A308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Gweru and Shurugwi, inclusive Gweru</w:t>
      </w:r>
    </w:p>
    <w:p w14:paraId="6D34A14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lastRenderedPageBreak/>
        <w:t>Points between Gweru and Somabula, inclusive</w:t>
      </w:r>
    </w:p>
    <w:p w14:paraId="171C12C3"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Somabula and Bannockburn, exclusive</w:t>
      </w:r>
    </w:p>
    <w:p w14:paraId="2B0880F5"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Harare</w:t>
      </w:r>
    </w:p>
    <w:p w14:paraId="004800BD"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 101/08 w.e.f. 11th July, 2008</w:t>
      </w:r>
    </w:p>
    <w:p w14:paraId="6550FBF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Harare and Macheke, inclusive</w:t>
      </w:r>
    </w:p>
    <w:p w14:paraId="6EDE4FF9"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Points between Harare and Chegutu, exclusive </w:t>
      </w:r>
    </w:p>
    <w:p w14:paraId="61AF029C"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on the, Shamva and Trojanbranch railway lines</w:t>
      </w:r>
    </w:p>
    <w:p w14:paraId="1203FDF4"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Harare and Banket, exclusive Harare</w:t>
      </w:r>
    </w:p>
    <w:p w14:paraId="3E3246F8"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Kadoma</w:t>
      </w:r>
    </w:p>
    <w:p w14:paraId="29D95CF4"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Points between Kadoma and Chegutu , inclusive </w:t>
      </w:r>
    </w:p>
    <w:p w14:paraId="12CFD3B6"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Kadoma and Munyati Kadoma, exclusive Kwekwe</w:t>
      </w:r>
    </w:p>
    <w:p w14:paraId="49F9A324"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inserted by SI 69/08 w.e.f. 18th April, 2008</w:t>
      </w:r>
    </w:p>
    <w:p w14:paraId="08F4747F"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Kwekwe</w:t>
      </w:r>
    </w:p>
    <w:p w14:paraId="2525EC81"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Points between Kwekwe and Munyati, inclusive </w:t>
      </w:r>
    </w:p>
    <w:p w14:paraId="3AEEC57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Kwekwe and Hunters Road, inclusive Kwekwe</w:t>
      </w:r>
    </w:p>
    <w:p w14:paraId="751A2D56"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Hwange</w:t>
      </w:r>
    </w:p>
    <w:p w14:paraId="084A248C"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Bulawayo and Gwayi, exclusive Hwange</w:t>
      </w:r>
    </w:p>
    <w:p w14:paraId="1F68BC5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Hwange and Gwayi, inclusive</w:t>
      </w:r>
    </w:p>
    <w:p w14:paraId="100E3943"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inserted by S.I. 115 of 2004 from the 28</w:t>
      </w:r>
      <w:r w:rsidRPr="001F787C">
        <w:rPr>
          <w:rFonts w:ascii="Calibri" w:eastAsia="Times New Roman" w:hAnsi="Calibri" w:cs="Calibri"/>
          <w:color w:val="808080"/>
          <w:sz w:val="20"/>
          <w:szCs w:val="20"/>
          <w:vertAlign w:val="superscript"/>
        </w:rPr>
        <w:t>th</w:t>
      </w:r>
      <w:r w:rsidRPr="001F787C">
        <w:rPr>
          <w:rFonts w:ascii="Calibri" w:eastAsia="Times New Roman" w:hAnsi="Calibri" w:cs="Calibri"/>
          <w:color w:val="808080"/>
        </w:rPr>
        <w:t xml:space="preserve"> May, 2004</w:t>
      </w:r>
    </w:p>
    <w:p w14:paraId="0CB78926"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Masvingo</w:t>
      </w:r>
    </w:p>
    <w:p w14:paraId="7815270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Masvingo and Mvuma, exclusive Masvingo</w:t>
      </w:r>
    </w:p>
    <w:p w14:paraId="5E884363"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Mutare</w:t>
      </w:r>
    </w:p>
    <w:p w14:paraId="2C8E1E2F"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Mutare and Macheke, exclusive Mutare</w:t>
      </w:r>
    </w:p>
    <w:p w14:paraId="6328B628"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Plumtree</w:t>
      </w:r>
    </w:p>
    <w:p w14:paraId="2BE10881"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Plumtree and Marula, inclusive Plumtree</w:t>
      </w:r>
    </w:p>
    <w:p w14:paraId="73100CE2"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Sango</w:t>
      </w:r>
    </w:p>
    <w:p w14:paraId="49CB3A01"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lastRenderedPageBreak/>
        <w:t>Points between Sango and Mbizi, exclusive Sango</w:t>
      </w:r>
    </w:p>
    <w:p w14:paraId="147D149A"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Victoria Falls</w:t>
      </w:r>
    </w:p>
    <w:p w14:paraId="1D8C226D"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Victoria Falls and Hwange, exclusive Victoria Falls</w:t>
      </w:r>
    </w:p>
    <w:p w14:paraId="24117835"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Zvishavane</w:t>
      </w:r>
    </w:p>
    <w:p w14:paraId="4D3D3D1B"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Points between Bannockburn and Rutenga inclusive</w:t>
      </w:r>
    </w:p>
    <w:p w14:paraId="415E02F6"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Points on the Zvishavane branch railway line </w:t>
      </w:r>
    </w:p>
    <w:p w14:paraId="4EA45C27"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inserted by SI 122 of 2006 w.e.f. 9th June, 2006.</w:t>
      </w:r>
    </w:p>
    <w:p w14:paraId="12701445"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EIGHTH SCHEDULE </w:t>
      </w:r>
      <w:r w:rsidRPr="001F787C">
        <w:rPr>
          <w:rFonts w:ascii="Calibri" w:eastAsia="Times New Roman" w:hAnsi="Calibri" w:cs="Calibri"/>
          <w:sz w:val="28"/>
          <w:szCs w:val="28"/>
        </w:rPr>
        <w:t>(</w:t>
      </w:r>
      <w:hyperlink r:id="rId92" w:anchor="14" w:tooltip="#14" w:history="1">
        <w:r w:rsidRPr="001F787C">
          <w:rPr>
            <w:rFonts w:ascii="Calibri" w:eastAsia="Times New Roman" w:hAnsi="Calibri" w:cs="Calibri"/>
            <w:i/>
            <w:iCs/>
            <w:color w:val="0000FF"/>
            <w:sz w:val="28"/>
            <w:szCs w:val="28"/>
            <w:u w:val="single"/>
          </w:rPr>
          <w:t>Section 14</w:t>
        </w:r>
      </w:hyperlink>
      <w:r w:rsidRPr="001F787C">
        <w:rPr>
          <w:rFonts w:ascii="Calibri" w:eastAsia="Times New Roman" w:hAnsi="Calibri" w:cs="Calibri"/>
          <w:sz w:val="28"/>
          <w:szCs w:val="28"/>
        </w:rPr>
        <w:t>)</w:t>
      </w:r>
    </w:p>
    <w:p w14:paraId="70C65535"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sz w:val="28"/>
          <w:szCs w:val="28"/>
        </w:rPr>
        <w:t xml:space="preserve">HOURS FOR THE TRANSACTION OF BUSINESS AT CUSTOMS POSTS </w:t>
      </w:r>
      <w:r w:rsidRPr="001F787C">
        <w:rPr>
          <w:rFonts w:ascii="Calibri" w:eastAsia="Times New Roman" w:hAnsi="Calibri" w:cs="Calibri"/>
          <w:sz w:val="28"/>
          <w:szCs w:val="28"/>
        </w:rPr>
        <w:br/>
        <w:t>SITUATED ON THE BORDER</w:t>
      </w:r>
    </w:p>
    <w:p w14:paraId="03BFD0A9"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S.I.177 of 2003 with effect from 5th September, 2003, by S.I. 63 of 2004 with effect from 19th March, 2004, and by S.I.189 of 2004 with effect from 10th September, 2004.</w:t>
      </w:r>
    </w:p>
    <w:p w14:paraId="70B4A75A"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Part I</w:t>
      </w:r>
      <w:r w:rsidRPr="001F787C">
        <w:rPr>
          <w:rFonts w:ascii="Calibri" w:eastAsia="Times New Roman" w:hAnsi="Calibri" w:cs="Calibri"/>
          <w:sz w:val="28"/>
          <w:szCs w:val="28"/>
        </w:rPr>
        <w:br/>
        <w:t>FOR THE TRANSACTION OF ALL BUSINESS OTHER THAN COMMERCIAL TRAFFIC</w:t>
      </w:r>
    </w:p>
    <w:p w14:paraId="5D851E3B"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S.I.195 of 2005 with effect from 7th October, 2005</w:t>
      </w:r>
      <w:r w:rsidRPr="001F787C">
        <w:rPr>
          <w:rFonts w:ascii="Calibri" w:eastAsia="Times New Roman" w:hAnsi="Calibri" w:cs="Calibri"/>
          <w:color w:val="808080"/>
        </w:rPr>
        <w:br/>
        <w:t>and by S.I. 120 of 2006 with effect from 9th June, 2006.</w:t>
      </w:r>
    </w:p>
    <w:p w14:paraId="56E5A50F"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i/>
          <w:iCs/>
          <w:sz w:val="28"/>
          <w:szCs w:val="28"/>
        </w:rPr>
        <w:t>Customs post</w:t>
      </w:r>
      <w:r w:rsidRPr="001F787C">
        <w:rPr>
          <w:rFonts w:ascii="Calibri" w:eastAsia="Times New Roman" w:hAnsi="Calibri" w:cs="Calibri"/>
          <w:sz w:val="28"/>
          <w:szCs w:val="28"/>
        </w:rPr>
        <w:t>    </w:t>
      </w:r>
      <w:r w:rsidRPr="001F787C">
        <w:rPr>
          <w:rFonts w:ascii="Calibri" w:eastAsia="Times New Roman" w:hAnsi="Calibri" w:cs="Calibri"/>
          <w:i/>
          <w:iCs/>
          <w:sz w:val="28"/>
          <w:szCs w:val="28"/>
        </w:rPr>
        <w:t>Hours</w:t>
      </w:r>
    </w:p>
    <w:p w14:paraId="42FA124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Forbes Border Post    6 a.m. to 8 p.m. daily</w:t>
      </w:r>
    </w:p>
    <w:p w14:paraId="0E9D1CB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Kanyemba    6 a.m. to 6 p.m. daily</w:t>
      </w:r>
    </w:p>
    <w:p w14:paraId="3C63854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Kariba    6 a.m. to 8 p.m. </w:t>
      </w:r>
    </w:p>
    <w:p w14:paraId="50FCC4B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Kazungula    6 a.m. to 8 p.m. daily</w:t>
      </w:r>
    </w:p>
    <w:p w14:paraId="0C147F99"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Maitengwe Border Post    6 a.m. to 6 p.m. daily</w:t>
      </w:r>
    </w:p>
    <w:p w14:paraId="096FCA81"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Mount Selinda    6 a.m. to 6 p.m. daily</w:t>
      </w:r>
    </w:p>
    <w:p w14:paraId="20B87A00"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Mphoengs     6 a.m. to 6 p.m. daily</w:t>
      </w:r>
    </w:p>
    <w:p w14:paraId="602D223F"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Mukumbura    6 a.m. to 6 p.m. daily</w:t>
      </w:r>
    </w:p>
    <w:p w14:paraId="3E87B955"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Nyamapanda    6 a.m. to 8 p.m. daily</w:t>
      </w:r>
    </w:p>
    <w:p w14:paraId="77DDC1AD"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Pandamatenga    6 a.m. to 4 p.m. daily</w:t>
      </w:r>
    </w:p>
    <w:p w14:paraId="115BF4D9"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lastRenderedPageBreak/>
        <w:t>Pandamatenga    6 a.m. to 5 p.m. daily</w:t>
      </w:r>
    </w:p>
    <w:p w14:paraId="0FCCEAFF"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Sango    6 a.m. to 6 p.m. daily</w:t>
      </w:r>
    </w:p>
    <w:p w14:paraId="435FFB06"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Victoria Falls Road Barrier    6 a.m. to 10 p.m. daily </w:t>
      </w:r>
    </w:p>
    <w:p w14:paraId="542DEC78"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Part II</w:t>
      </w:r>
      <w:r w:rsidRPr="001F787C">
        <w:rPr>
          <w:rFonts w:ascii="Calibri" w:eastAsia="Times New Roman" w:hAnsi="Calibri" w:cs="Calibri"/>
          <w:sz w:val="28"/>
          <w:szCs w:val="28"/>
        </w:rPr>
        <w:br/>
        <w:t>FOR RECEIPT OF BILLS OF ENTRY</w:t>
      </w:r>
    </w:p>
    <w:p w14:paraId="00D5A8E4"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 120 of 2006 with effect from 9th June, 2006.</w:t>
      </w:r>
    </w:p>
    <w:p w14:paraId="1FBCD885"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i/>
          <w:iCs/>
          <w:sz w:val="28"/>
          <w:szCs w:val="28"/>
        </w:rPr>
        <w:t>Customs post</w:t>
      </w:r>
      <w:r w:rsidRPr="001F787C">
        <w:rPr>
          <w:rFonts w:ascii="Calibri" w:eastAsia="Times New Roman" w:hAnsi="Calibri" w:cs="Calibri"/>
          <w:sz w:val="28"/>
          <w:szCs w:val="28"/>
        </w:rPr>
        <w:t>    </w:t>
      </w:r>
      <w:r w:rsidRPr="001F787C">
        <w:rPr>
          <w:rFonts w:ascii="Calibri" w:eastAsia="Times New Roman" w:hAnsi="Calibri" w:cs="Calibri"/>
          <w:i/>
          <w:iCs/>
          <w:sz w:val="28"/>
          <w:szCs w:val="28"/>
        </w:rPr>
        <w:t>Hours</w:t>
      </w:r>
    </w:p>
    <w:p w14:paraId="2ACB27C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Forbes Border Post    6 a.m. to 8 p.m. daily including weekends and public holidays</w:t>
      </w:r>
    </w:p>
    <w:p w14:paraId="4EC2E5BC"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Kanyemba    8 a.m. to 5 p.m. daily</w:t>
      </w:r>
    </w:p>
    <w:p w14:paraId="25F441F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Kariba    8 a.m. to 5 p.m. daily</w:t>
      </w:r>
    </w:p>
    <w:p w14:paraId="269368AA"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Kazungula    (i)    8 a.m. to 5 p.m. on week-days</w:t>
      </w:r>
    </w:p>
    <w:p w14:paraId="002303A0"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(ii)    8 a.m. to 12.30 p.m. on Saturdays</w:t>
      </w:r>
    </w:p>
    <w:p w14:paraId="5A4EB7A3"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Maitengwe     (i)    8.00 a.m. to 5.00 p.m. daily,</w:t>
      </w:r>
      <w:r w:rsidRPr="001F787C">
        <w:rPr>
          <w:rFonts w:ascii="Calibri" w:eastAsia="Times New Roman" w:hAnsi="Calibri" w:cs="Calibri"/>
          <w:sz w:val="28"/>
          <w:szCs w:val="28"/>
        </w:rPr>
        <w:br/>
        <w:t>including public holidays.</w:t>
      </w:r>
    </w:p>
    <w:p w14:paraId="18E7CFFF"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S.I.121 of 2005 with effect from 10th June, 2005.</w:t>
      </w:r>
    </w:p>
    <w:p w14:paraId="10231B1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Mount Selinda    (i)    8 a.m. to 5 p.m. on week-days</w:t>
      </w:r>
    </w:p>
    <w:p w14:paraId="2DD316B3"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(ii)    8 a.m. to 12.30 p.m. on Saturdays</w:t>
      </w:r>
    </w:p>
    <w:p w14:paraId="161AA699"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Mphoengs     (i)    8.00 a.m. to 5.00 p.m. daily,</w:t>
      </w:r>
      <w:r w:rsidRPr="001F787C">
        <w:rPr>
          <w:rFonts w:ascii="Calibri" w:eastAsia="Times New Roman" w:hAnsi="Calibri" w:cs="Calibri"/>
          <w:sz w:val="28"/>
          <w:szCs w:val="28"/>
        </w:rPr>
        <w:br/>
        <w:t>including public holidays.</w:t>
      </w:r>
    </w:p>
    <w:p w14:paraId="1775FFB2"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amended by S.I.121 of 2005 with effect from 10th June, 2005.</w:t>
      </w:r>
    </w:p>
    <w:p w14:paraId="24DF076A"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Mukumbura    8 a.m. to 5 p.m. daily</w:t>
      </w:r>
    </w:p>
    <w:p w14:paraId="1B2C266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Nyamapanda    8 a.m. to 5 p.m. daily</w:t>
      </w:r>
    </w:p>
    <w:p w14:paraId="07C92BE9"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Pandamatenga    (i)    6 a.m. to 5 p.m. daily</w:t>
      </w:r>
    </w:p>
    <w:p w14:paraId="4BA646DC"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(ii)    6 a.m. to 12.30 p.m. on Saturdays</w:t>
      </w:r>
    </w:p>
    <w:p w14:paraId="44F94F1F"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Sango    (i)    8 a.m. to 5 p.m. on week-days</w:t>
      </w:r>
    </w:p>
    <w:p w14:paraId="2B5D3300"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(ii)    8 a.m. to 12.30 p.m. on Saturdays</w:t>
      </w:r>
    </w:p>
    <w:p w14:paraId="317A5F91"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lastRenderedPageBreak/>
        <w:t>Victoria Falls Road Barrier    8 a.m. to 5 p.m. daily</w:t>
      </w:r>
    </w:p>
    <w:p w14:paraId="3EB10BFA"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NINTH SCHEDULE </w:t>
      </w:r>
      <w:r w:rsidRPr="001F787C">
        <w:rPr>
          <w:rFonts w:ascii="Calibri" w:eastAsia="Times New Roman" w:hAnsi="Calibri" w:cs="Calibri"/>
          <w:sz w:val="28"/>
          <w:szCs w:val="28"/>
        </w:rPr>
        <w:t>(</w:t>
      </w:r>
      <w:hyperlink r:id="rId93" w:anchor="21" w:tooltip="#21" w:history="1">
        <w:r w:rsidRPr="001F787C">
          <w:rPr>
            <w:rFonts w:ascii="Calibri" w:eastAsia="Times New Roman" w:hAnsi="Calibri" w:cs="Calibri"/>
            <w:i/>
            <w:iCs/>
            <w:color w:val="0000FF"/>
            <w:sz w:val="28"/>
            <w:szCs w:val="28"/>
            <w:u w:val="single"/>
          </w:rPr>
          <w:t>Section 21</w:t>
        </w:r>
      </w:hyperlink>
      <w:r w:rsidRPr="001F787C">
        <w:rPr>
          <w:rFonts w:ascii="Calibri" w:eastAsia="Times New Roman" w:hAnsi="Calibri" w:cs="Calibri"/>
          <w:sz w:val="28"/>
          <w:szCs w:val="28"/>
        </w:rPr>
        <w:t>)</w:t>
      </w:r>
      <w:r w:rsidRPr="001F787C">
        <w:rPr>
          <w:rFonts w:ascii="Calibri" w:eastAsia="Times New Roman" w:hAnsi="Calibri" w:cs="Calibri"/>
          <w:sz w:val="28"/>
          <w:szCs w:val="28"/>
        </w:rPr>
        <w:br/>
      </w:r>
      <w:r w:rsidRPr="001F787C">
        <w:rPr>
          <w:rFonts w:ascii="Calibri" w:eastAsia="Times New Roman" w:hAnsi="Calibri" w:cs="Calibri"/>
          <w:b/>
          <w:bCs/>
          <w:sz w:val="28"/>
          <w:szCs w:val="28"/>
        </w:rPr>
        <w:t>ROUTE OF BEIRA-FERUKA PIPELINE</w:t>
      </w:r>
    </w:p>
    <w:p w14:paraId="2925488B"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Along a servitude strip from the point where the pipeline crosses the Zimbabwe-Mozambique international border, the south-eastern corner of which servitude strip is on a line between border beacons 31 and 31A and is 734,446 08 metres from border beacon 31A, in a general westerly direction across the properties listed below and within the servitude strips defined by diagrams filed in the office of the Surveyor-General, Harare, as detailed below, to a fenced area known as the Oil Pipe Line Terminal Site Servitude, on Orange Grove, which is represented on diagram S.G. No. 779/64, and is filed in the office of the Surveyor-General, Harare</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5835"/>
        <w:gridCol w:w="2085"/>
      </w:tblGrid>
      <w:tr w:rsidR="001F787C" w:rsidRPr="001F787C" w14:paraId="251D0EA4" w14:textId="77777777" w:rsidTr="001F787C">
        <w:trPr>
          <w:tblCellSpacing w:w="0" w:type="dxa"/>
          <w:jc w:val="center"/>
        </w:trPr>
        <w:tc>
          <w:tcPr>
            <w:tcW w:w="5835" w:type="dxa"/>
            <w:vAlign w:val="center"/>
            <w:hideMark/>
          </w:tcPr>
          <w:p w14:paraId="165CC45B"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i/>
                <w:iCs/>
                <w:sz w:val="28"/>
                <w:szCs w:val="28"/>
              </w:rPr>
              <w:t>Name of property of the district of Mutare</w:t>
            </w:r>
          </w:p>
        </w:tc>
        <w:tc>
          <w:tcPr>
            <w:tcW w:w="2085" w:type="dxa"/>
            <w:vAlign w:val="center"/>
            <w:hideMark/>
          </w:tcPr>
          <w:p w14:paraId="7FE591F3"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i/>
                <w:iCs/>
                <w:sz w:val="28"/>
                <w:szCs w:val="28"/>
              </w:rPr>
              <w:t>Diagram S.G. number or remarks</w:t>
            </w:r>
          </w:p>
        </w:tc>
      </w:tr>
      <w:tr w:rsidR="001F787C" w:rsidRPr="001F787C" w14:paraId="51913AF7" w14:textId="77777777" w:rsidTr="001F787C">
        <w:trPr>
          <w:tblCellSpacing w:w="0" w:type="dxa"/>
          <w:jc w:val="center"/>
        </w:trPr>
        <w:tc>
          <w:tcPr>
            <w:tcW w:w="5835" w:type="dxa"/>
            <w:vAlign w:val="center"/>
            <w:hideMark/>
          </w:tcPr>
          <w:p w14:paraId="66C76AB0"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Remainder of Eastlands</w:t>
            </w:r>
          </w:p>
        </w:tc>
        <w:tc>
          <w:tcPr>
            <w:tcW w:w="2085" w:type="dxa"/>
            <w:vAlign w:val="center"/>
            <w:hideMark/>
          </w:tcPr>
          <w:p w14:paraId="0B54DC39"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10/65</w:t>
            </w:r>
          </w:p>
        </w:tc>
      </w:tr>
      <w:tr w:rsidR="001F787C" w:rsidRPr="001F787C" w14:paraId="327AF3F0" w14:textId="77777777" w:rsidTr="001F787C">
        <w:trPr>
          <w:tblCellSpacing w:w="0" w:type="dxa"/>
          <w:jc w:val="center"/>
        </w:trPr>
        <w:tc>
          <w:tcPr>
            <w:tcW w:w="5835" w:type="dxa"/>
            <w:vAlign w:val="center"/>
            <w:hideMark/>
          </w:tcPr>
          <w:p w14:paraId="4B9001C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Lot 1 of Eastlands</w:t>
            </w:r>
          </w:p>
        </w:tc>
        <w:tc>
          <w:tcPr>
            <w:tcW w:w="2085" w:type="dxa"/>
            <w:vAlign w:val="center"/>
            <w:hideMark/>
          </w:tcPr>
          <w:p w14:paraId="6EA1064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1186/64</w:t>
            </w:r>
          </w:p>
        </w:tc>
      </w:tr>
      <w:tr w:rsidR="001F787C" w:rsidRPr="001F787C" w14:paraId="25D97970" w14:textId="77777777" w:rsidTr="001F787C">
        <w:trPr>
          <w:tblCellSpacing w:w="0" w:type="dxa"/>
          <w:jc w:val="center"/>
        </w:trPr>
        <w:tc>
          <w:tcPr>
            <w:tcW w:w="5835" w:type="dxa"/>
            <w:vAlign w:val="center"/>
            <w:hideMark/>
          </w:tcPr>
          <w:p w14:paraId="31ED1ABA"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Mutare Township Lands</w:t>
            </w:r>
          </w:p>
        </w:tc>
        <w:tc>
          <w:tcPr>
            <w:tcW w:w="2085" w:type="dxa"/>
            <w:vAlign w:val="center"/>
            <w:hideMark/>
          </w:tcPr>
          <w:p w14:paraId="7027118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1183/64</w:t>
            </w:r>
          </w:p>
        </w:tc>
      </w:tr>
      <w:tr w:rsidR="001F787C" w:rsidRPr="001F787C" w14:paraId="6BEA2A01" w14:textId="77777777" w:rsidTr="001F787C">
        <w:trPr>
          <w:tblCellSpacing w:w="0" w:type="dxa"/>
          <w:jc w:val="center"/>
        </w:trPr>
        <w:tc>
          <w:tcPr>
            <w:tcW w:w="5835" w:type="dxa"/>
            <w:vAlign w:val="center"/>
            <w:hideMark/>
          </w:tcPr>
          <w:p w14:paraId="2314731D"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Stand 1959, Mutare Township</w:t>
            </w:r>
          </w:p>
        </w:tc>
        <w:tc>
          <w:tcPr>
            <w:tcW w:w="2085" w:type="dxa"/>
            <w:vAlign w:val="center"/>
            <w:hideMark/>
          </w:tcPr>
          <w:p w14:paraId="6290E691"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1182/64</w:t>
            </w:r>
          </w:p>
        </w:tc>
      </w:tr>
      <w:tr w:rsidR="001F787C" w:rsidRPr="001F787C" w14:paraId="49581C32" w14:textId="77777777" w:rsidTr="001F787C">
        <w:trPr>
          <w:tblCellSpacing w:w="0" w:type="dxa"/>
          <w:jc w:val="center"/>
        </w:trPr>
        <w:tc>
          <w:tcPr>
            <w:tcW w:w="5835" w:type="dxa"/>
            <w:vAlign w:val="center"/>
            <w:hideMark/>
          </w:tcPr>
          <w:p w14:paraId="115A66B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Stand 2762, Mutare Township</w:t>
            </w:r>
          </w:p>
        </w:tc>
        <w:tc>
          <w:tcPr>
            <w:tcW w:w="2085" w:type="dxa"/>
            <w:vAlign w:val="center"/>
            <w:hideMark/>
          </w:tcPr>
          <w:p w14:paraId="542277BB"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1168/64– The pipeline is contained within the boundaries of this property</w:t>
            </w:r>
          </w:p>
        </w:tc>
      </w:tr>
      <w:tr w:rsidR="001F787C" w:rsidRPr="001F787C" w14:paraId="31AC6552" w14:textId="77777777" w:rsidTr="001F787C">
        <w:trPr>
          <w:tblCellSpacing w:w="0" w:type="dxa"/>
          <w:jc w:val="center"/>
        </w:trPr>
        <w:tc>
          <w:tcPr>
            <w:tcW w:w="5835" w:type="dxa"/>
            <w:vAlign w:val="center"/>
            <w:hideMark/>
          </w:tcPr>
          <w:p w14:paraId="543E8D25"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Remainder of Subdivision A of Raheen</w:t>
            </w:r>
          </w:p>
        </w:tc>
        <w:tc>
          <w:tcPr>
            <w:tcW w:w="2085" w:type="dxa"/>
            <w:vAlign w:val="center"/>
            <w:hideMark/>
          </w:tcPr>
          <w:p w14:paraId="7EB99C41"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1181/64</w:t>
            </w:r>
          </w:p>
        </w:tc>
      </w:tr>
      <w:tr w:rsidR="001F787C" w:rsidRPr="001F787C" w14:paraId="2CDD3269" w14:textId="77777777" w:rsidTr="001F787C">
        <w:trPr>
          <w:tblCellSpacing w:w="0" w:type="dxa"/>
          <w:jc w:val="center"/>
        </w:trPr>
        <w:tc>
          <w:tcPr>
            <w:tcW w:w="5835" w:type="dxa"/>
            <w:vAlign w:val="center"/>
            <w:hideMark/>
          </w:tcPr>
          <w:p w14:paraId="3DB7D06F"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Remainder of Lot 39, Weirmouth Small Holdings of Weirmouth</w:t>
            </w:r>
          </w:p>
        </w:tc>
        <w:tc>
          <w:tcPr>
            <w:tcW w:w="2085" w:type="dxa"/>
            <w:vAlign w:val="center"/>
            <w:hideMark/>
          </w:tcPr>
          <w:p w14:paraId="4FC3FD6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1180/64</w:t>
            </w:r>
          </w:p>
        </w:tc>
      </w:tr>
      <w:tr w:rsidR="001F787C" w:rsidRPr="001F787C" w14:paraId="10C1674C" w14:textId="77777777" w:rsidTr="001F787C">
        <w:trPr>
          <w:tblCellSpacing w:w="0" w:type="dxa"/>
          <w:jc w:val="center"/>
        </w:trPr>
        <w:tc>
          <w:tcPr>
            <w:tcW w:w="5835" w:type="dxa"/>
            <w:vAlign w:val="center"/>
            <w:hideMark/>
          </w:tcPr>
          <w:p w14:paraId="3CE39F64"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Remainder of Lot 40A, Weirmouth Small Holdings</w:t>
            </w:r>
          </w:p>
        </w:tc>
        <w:tc>
          <w:tcPr>
            <w:tcW w:w="2085" w:type="dxa"/>
            <w:vAlign w:val="center"/>
            <w:hideMark/>
          </w:tcPr>
          <w:p w14:paraId="0366907B"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1179/64</w:t>
            </w:r>
          </w:p>
        </w:tc>
      </w:tr>
      <w:tr w:rsidR="001F787C" w:rsidRPr="001F787C" w14:paraId="70B610FF" w14:textId="77777777" w:rsidTr="001F787C">
        <w:trPr>
          <w:tblCellSpacing w:w="0" w:type="dxa"/>
          <w:jc w:val="center"/>
        </w:trPr>
        <w:tc>
          <w:tcPr>
            <w:tcW w:w="5835" w:type="dxa"/>
            <w:vAlign w:val="center"/>
            <w:hideMark/>
          </w:tcPr>
          <w:p w14:paraId="66A49351"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Lot 52, Weirmouth Small Holdings of Weirmouth</w:t>
            </w:r>
          </w:p>
        </w:tc>
        <w:tc>
          <w:tcPr>
            <w:tcW w:w="2085" w:type="dxa"/>
            <w:vAlign w:val="center"/>
            <w:hideMark/>
          </w:tcPr>
          <w:p w14:paraId="52B479EB"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1178/64</w:t>
            </w:r>
          </w:p>
        </w:tc>
      </w:tr>
      <w:tr w:rsidR="001F787C" w:rsidRPr="001F787C" w14:paraId="400A6798" w14:textId="77777777" w:rsidTr="001F787C">
        <w:trPr>
          <w:tblCellSpacing w:w="0" w:type="dxa"/>
          <w:jc w:val="center"/>
        </w:trPr>
        <w:tc>
          <w:tcPr>
            <w:tcW w:w="5835" w:type="dxa"/>
            <w:vAlign w:val="center"/>
            <w:hideMark/>
          </w:tcPr>
          <w:p w14:paraId="13B704AB"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Subdivision of Lot 41, Weirmouth Small Holdings of Weirmouth</w:t>
            </w:r>
          </w:p>
        </w:tc>
        <w:tc>
          <w:tcPr>
            <w:tcW w:w="2085" w:type="dxa"/>
            <w:vAlign w:val="center"/>
            <w:hideMark/>
          </w:tcPr>
          <w:p w14:paraId="6F3ADBAD"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1177/64</w:t>
            </w:r>
          </w:p>
        </w:tc>
      </w:tr>
      <w:tr w:rsidR="001F787C" w:rsidRPr="001F787C" w14:paraId="7A2E1C47" w14:textId="77777777" w:rsidTr="001F787C">
        <w:trPr>
          <w:tblCellSpacing w:w="0" w:type="dxa"/>
          <w:jc w:val="center"/>
        </w:trPr>
        <w:tc>
          <w:tcPr>
            <w:tcW w:w="5835" w:type="dxa"/>
            <w:vAlign w:val="center"/>
            <w:hideMark/>
          </w:tcPr>
          <w:p w14:paraId="6A3513D9"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lastRenderedPageBreak/>
              <w:t>Remainder of Lot 41, Weirmouth Small Holdings of Weirmouth</w:t>
            </w:r>
          </w:p>
        </w:tc>
        <w:tc>
          <w:tcPr>
            <w:tcW w:w="2085" w:type="dxa"/>
            <w:vAlign w:val="center"/>
            <w:hideMark/>
          </w:tcPr>
          <w:p w14:paraId="11475FAD"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1176/64</w:t>
            </w:r>
          </w:p>
        </w:tc>
      </w:tr>
      <w:tr w:rsidR="001F787C" w:rsidRPr="001F787C" w14:paraId="1010512A" w14:textId="77777777" w:rsidTr="001F787C">
        <w:trPr>
          <w:tblCellSpacing w:w="0" w:type="dxa"/>
          <w:jc w:val="center"/>
        </w:trPr>
        <w:tc>
          <w:tcPr>
            <w:tcW w:w="5835" w:type="dxa"/>
            <w:vAlign w:val="center"/>
            <w:hideMark/>
          </w:tcPr>
          <w:p w14:paraId="55FFC4FB"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Remainder of subdivision A of Lot 42, Weirmouth Small Holdings of Weirmouth</w:t>
            </w:r>
          </w:p>
        </w:tc>
        <w:tc>
          <w:tcPr>
            <w:tcW w:w="2085" w:type="dxa"/>
            <w:vAlign w:val="center"/>
            <w:hideMark/>
          </w:tcPr>
          <w:p w14:paraId="5034AE5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1175/64</w:t>
            </w:r>
          </w:p>
        </w:tc>
      </w:tr>
      <w:tr w:rsidR="001F787C" w:rsidRPr="001F787C" w14:paraId="63885CD5" w14:textId="77777777" w:rsidTr="001F787C">
        <w:trPr>
          <w:tblCellSpacing w:w="0" w:type="dxa"/>
          <w:jc w:val="center"/>
        </w:trPr>
        <w:tc>
          <w:tcPr>
            <w:tcW w:w="5835" w:type="dxa"/>
            <w:vAlign w:val="center"/>
            <w:hideMark/>
          </w:tcPr>
          <w:p w14:paraId="5D0675C6"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Remainder of Weirmouth</w:t>
            </w:r>
          </w:p>
        </w:tc>
        <w:tc>
          <w:tcPr>
            <w:tcW w:w="2085" w:type="dxa"/>
            <w:vAlign w:val="center"/>
            <w:hideMark/>
          </w:tcPr>
          <w:p w14:paraId="5BE10BA3"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The pipeline here crosses a road 31.48 metres wide which lies between the Remainder of Subdivision A of Lot 42 and Lot 46</w:t>
            </w:r>
          </w:p>
        </w:tc>
      </w:tr>
      <w:tr w:rsidR="001F787C" w:rsidRPr="001F787C" w14:paraId="0EBAC785" w14:textId="77777777" w:rsidTr="001F787C">
        <w:trPr>
          <w:tblCellSpacing w:w="0" w:type="dxa"/>
          <w:jc w:val="center"/>
        </w:trPr>
        <w:tc>
          <w:tcPr>
            <w:tcW w:w="5835" w:type="dxa"/>
            <w:vAlign w:val="center"/>
            <w:hideMark/>
          </w:tcPr>
          <w:p w14:paraId="015E317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Lot 46 of Weirmouth Small Holdings of Weirmouth</w:t>
            </w:r>
          </w:p>
        </w:tc>
        <w:tc>
          <w:tcPr>
            <w:tcW w:w="2085" w:type="dxa"/>
            <w:vAlign w:val="center"/>
            <w:hideMark/>
          </w:tcPr>
          <w:p w14:paraId="159BA2A1"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9/65</w:t>
            </w:r>
          </w:p>
        </w:tc>
      </w:tr>
      <w:tr w:rsidR="001F787C" w:rsidRPr="001F787C" w14:paraId="722FECC8" w14:textId="77777777" w:rsidTr="001F787C">
        <w:trPr>
          <w:tblCellSpacing w:w="0" w:type="dxa"/>
          <w:jc w:val="center"/>
        </w:trPr>
        <w:tc>
          <w:tcPr>
            <w:tcW w:w="5835" w:type="dxa"/>
            <w:vAlign w:val="center"/>
            <w:hideMark/>
          </w:tcPr>
          <w:p w14:paraId="2E84EDC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Lot 1 of Lot 47 of Weirmouth Small Holdings of Weirmouth</w:t>
            </w:r>
          </w:p>
        </w:tc>
        <w:tc>
          <w:tcPr>
            <w:tcW w:w="2085" w:type="dxa"/>
            <w:vAlign w:val="center"/>
            <w:hideMark/>
          </w:tcPr>
          <w:p w14:paraId="3CA3C7AC"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1172/64</w:t>
            </w:r>
          </w:p>
        </w:tc>
      </w:tr>
      <w:tr w:rsidR="001F787C" w:rsidRPr="001F787C" w14:paraId="11D1FD20" w14:textId="77777777" w:rsidTr="001F787C">
        <w:trPr>
          <w:tblCellSpacing w:w="0" w:type="dxa"/>
          <w:jc w:val="center"/>
        </w:trPr>
        <w:tc>
          <w:tcPr>
            <w:tcW w:w="5835" w:type="dxa"/>
            <w:vAlign w:val="center"/>
            <w:hideMark/>
          </w:tcPr>
          <w:p w14:paraId="339BAE5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Remainder of Lot 47 of Weirmouth Small Holdings</w:t>
            </w:r>
          </w:p>
        </w:tc>
        <w:tc>
          <w:tcPr>
            <w:tcW w:w="2085" w:type="dxa"/>
            <w:vAlign w:val="center"/>
            <w:hideMark/>
          </w:tcPr>
          <w:p w14:paraId="767C18D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1171/64</w:t>
            </w:r>
          </w:p>
        </w:tc>
      </w:tr>
      <w:tr w:rsidR="001F787C" w:rsidRPr="001F787C" w14:paraId="08A80B9A" w14:textId="77777777" w:rsidTr="001F787C">
        <w:trPr>
          <w:tblCellSpacing w:w="0" w:type="dxa"/>
          <w:jc w:val="center"/>
        </w:trPr>
        <w:tc>
          <w:tcPr>
            <w:tcW w:w="5835" w:type="dxa"/>
            <w:vAlign w:val="center"/>
            <w:hideMark/>
          </w:tcPr>
          <w:p w14:paraId="3FE8626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Remainder of Hillandale</w:t>
            </w:r>
          </w:p>
        </w:tc>
        <w:tc>
          <w:tcPr>
            <w:tcW w:w="2085" w:type="dxa"/>
            <w:vAlign w:val="center"/>
            <w:hideMark/>
          </w:tcPr>
          <w:p w14:paraId="511408F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1170/64</w:t>
            </w:r>
          </w:p>
        </w:tc>
      </w:tr>
      <w:tr w:rsidR="001F787C" w:rsidRPr="001F787C" w14:paraId="11479030" w14:textId="77777777" w:rsidTr="001F787C">
        <w:trPr>
          <w:tblCellSpacing w:w="0" w:type="dxa"/>
          <w:jc w:val="center"/>
        </w:trPr>
        <w:tc>
          <w:tcPr>
            <w:tcW w:w="5835" w:type="dxa"/>
            <w:vAlign w:val="center"/>
            <w:hideMark/>
          </w:tcPr>
          <w:p w14:paraId="31D1C4B3"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Remainder of Orange Grove</w:t>
            </w:r>
          </w:p>
        </w:tc>
        <w:tc>
          <w:tcPr>
            <w:tcW w:w="2085" w:type="dxa"/>
            <w:vAlign w:val="center"/>
            <w:hideMark/>
          </w:tcPr>
          <w:p w14:paraId="5773D1E1"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780/64</w:t>
            </w:r>
          </w:p>
        </w:tc>
      </w:tr>
    </w:tbl>
    <w:p w14:paraId="0173470D"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TENTH SCHEDULE </w:t>
      </w:r>
      <w:r w:rsidRPr="001F787C">
        <w:rPr>
          <w:rFonts w:ascii="Calibri" w:eastAsia="Times New Roman" w:hAnsi="Calibri" w:cs="Calibri"/>
          <w:sz w:val="28"/>
          <w:szCs w:val="28"/>
        </w:rPr>
        <w:t>(</w:t>
      </w:r>
      <w:hyperlink r:id="rId94" w:anchor="22" w:tooltip="#22" w:history="1">
        <w:r w:rsidRPr="001F787C">
          <w:rPr>
            <w:rFonts w:ascii="Calibri" w:eastAsia="Times New Roman" w:hAnsi="Calibri" w:cs="Calibri"/>
            <w:i/>
            <w:iCs/>
            <w:color w:val="0000FF"/>
            <w:sz w:val="28"/>
            <w:szCs w:val="28"/>
            <w:u w:val="single"/>
          </w:rPr>
          <w:t>Section 22</w:t>
        </w:r>
      </w:hyperlink>
      <w:r w:rsidRPr="001F787C">
        <w:rPr>
          <w:rFonts w:ascii="Calibri" w:eastAsia="Times New Roman" w:hAnsi="Calibri" w:cs="Calibri"/>
          <w:sz w:val="28"/>
          <w:szCs w:val="28"/>
        </w:rPr>
        <w:t>)</w:t>
      </w:r>
      <w:r w:rsidRPr="001F787C">
        <w:rPr>
          <w:rFonts w:ascii="Calibri" w:eastAsia="Times New Roman" w:hAnsi="Calibri" w:cs="Calibri"/>
          <w:sz w:val="28"/>
          <w:szCs w:val="28"/>
        </w:rPr>
        <w:br/>
      </w:r>
      <w:r w:rsidRPr="001F787C">
        <w:rPr>
          <w:rFonts w:ascii="Calibri" w:eastAsia="Times New Roman" w:hAnsi="Calibri" w:cs="Calibri"/>
          <w:b/>
          <w:bCs/>
          <w:sz w:val="28"/>
          <w:szCs w:val="28"/>
        </w:rPr>
        <w:t>ROUTE OF THE BEITBRIDGE-REPUBLIC OF SOUTHAFRICA PIPELINE</w:t>
      </w:r>
    </w:p>
    <w:p w14:paraId="3E79676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From a point at the north-west corner of Lot 54 of the Beitbridge Township, leading in a southerly direction along the eastern boundary of the road reservation leading to the Republic of South Africa, for a distance of approximately 1 035 metres and terminating at a measuring device on the northern abutment of Beitbridge, as represented on diagram No. 127 SK, filed in the office of the Ministry of Lands, Agriculture and Rural Resettlement.</w:t>
      </w:r>
    </w:p>
    <w:p w14:paraId="527FF424"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ELEVENTH SCHEDULE </w:t>
      </w:r>
      <w:r w:rsidRPr="001F787C">
        <w:rPr>
          <w:rFonts w:ascii="Calibri" w:eastAsia="Times New Roman" w:hAnsi="Calibri" w:cs="Calibri"/>
          <w:i/>
          <w:iCs/>
          <w:sz w:val="28"/>
          <w:szCs w:val="28"/>
        </w:rPr>
        <w:t>(</w:t>
      </w:r>
      <w:hyperlink r:id="rId95" w:anchor="23" w:tooltip="#23" w:history="1">
        <w:r w:rsidRPr="001F787C">
          <w:rPr>
            <w:rFonts w:ascii="Calibri" w:eastAsia="Times New Roman" w:hAnsi="Calibri" w:cs="Calibri"/>
            <w:i/>
            <w:iCs/>
            <w:color w:val="0000FF"/>
            <w:sz w:val="28"/>
            <w:szCs w:val="28"/>
            <w:u w:val="single"/>
          </w:rPr>
          <w:t>Section 23</w:t>
        </w:r>
      </w:hyperlink>
      <w:r w:rsidRPr="001F787C">
        <w:rPr>
          <w:rFonts w:ascii="Calibri" w:eastAsia="Times New Roman" w:hAnsi="Calibri" w:cs="Calibri"/>
          <w:i/>
          <w:iCs/>
          <w:sz w:val="28"/>
          <w:szCs w:val="28"/>
        </w:rPr>
        <w:t>)</w:t>
      </w:r>
      <w:r w:rsidRPr="001F787C">
        <w:rPr>
          <w:rFonts w:ascii="Calibri" w:eastAsia="Times New Roman" w:hAnsi="Calibri" w:cs="Calibri"/>
          <w:sz w:val="28"/>
          <w:szCs w:val="28"/>
        </w:rPr>
        <w:br/>
      </w:r>
      <w:r w:rsidRPr="001F787C">
        <w:rPr>
          <w:rFonts w:ascii="Calibri" w:eastAsia="Times New Roman" w:hAnsi="Calibri" w:cs="Calibri"/>
          <w:b/>
          <w:bCs/>
          <w:sz w:val="28"/>
          <w:szCs w:val="28"/>
        </w:rPr>
        <w:t>ROUTE OF THE KARIBA-ZAMBIA PIPELINE</w:t>
      </w:r>
    </w:p>
    <w:p w14:paraId="11C5F0B5"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From a take-off point on the main water-supply to the Zambezi River Authority control building, leading in northerly direction for approximately 300 metres and terminating at a measuring device on the southern abutment of the Kariba Dam </w:t>
      </w:r>
      <w:r w:rsidRPr="001F787C">
        <w:rPr>
          <w:rFonts w:ascii="Calibri" w:eastAsia="Times New Roman" w:hAnsi="Calibri" w:cs="Calibri"/>
          <w:sz w:val="28"/>
          <w:szCs w:val="28"/>
        </w:rPr>
        <w:lastRenderedPageBreak/>
        <w:t>wall, as represented on diagram No. B 15035, filed in the office of the Commissioner</w:t>
      </w:r>
      <w:r w:rsidRPr="001F787C">
        <w:rPr>
          <w:rFonts w:ascii="Calibri" w:eastAsia="Times New Roman" w:hAnsi="Calibri" w:cs="Calibri"/>
          <w:i/>
          <w:iCs/>
          <w:sz w:val="28"/>
          <w:szCs w:val="28"/>
        </w:rPr>
        <w:t>.</w:t>
      </w:r>
    </w:p>
    <w:p w14:paraId="71B00B3F"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TWELFTH SCHEDULE </w:t>
      </w:r>
      <w:r w:rsidRPr="001F787C">
        <w:rPr>
          <w:rFonts w:ascii="Calibri" w:eastAsia="Times New Roman" w:hAnsi="Calibri" w:cs="Calibri"/>
          <w:sz w:val="28"/>
          <w:szCs w:val="28"/>
        </w:rPr>
        <w:t>(</w:t>
      </w:r>
      <w:hyperlink r:id="rId96" w:anchor="23A" w:tooltip="#23A" w:history="1">
        <w:r w:rsidRPr="001F787C">
          <w:rPr>
            <w:rFonts w:ascii="Calibri" w:eastAsia="Times New Roman" w:hAnsi="Calibri" w:cs="Calibri"/>
            <w:i/>
            <w:iCs/>
            <w:color w:val="0000FF"/>
            <w:sz w:val="28"/>
            <w:szCs w:val="28"/>
            <w:u w:val="single"/>
          </w:rPr>
          <w:t>Section 23A</w:t>
        </w:r>
      </w:hyperlink>
      <w:r w:rsidRPr="001F787C">
        <w:rPr>
          <w:rFonts w:ascii="Calibri" w:eastAsia="Times New Roman" w:hAnsi="Calibri" w:cs="Calibri"/>
          <w:sz w:val="28"/>
          <w:szCs w:val="28"/>
        </w:rPr>
        <w:t>)</w:t>
      </w:r>
    </w:p>
    <w:p w14:paraId="09AC5245" w14:textId="77777777" w:rsidR="001F787C" w:rsidRPr="001F787C" w:rsidRDefault="001F787C" w:rsidP="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F787C">
        <w:rPr>
          <w:rFonts w:ascii="Calibri" w:eastAsia="Times New Roman" w:hAnsi="Calibri" w:cs="Calibri"/>
          <w:color w:val="808080"/>
        </w:rPr>
        <w:t>inserted by SI 127 of 2017 with effect from the 6th October, 2017.</w:t>
      </w:r>
    </w:p>
    <w:p w14:paraId="32DCE793"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PART I</w:t>
      </w:r>
    </w:p>
    <w:p w14:paraId="5FACC951"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CARGO TRACKING ROUTES ACROSS ZIMBABWE</w:t>
      </w:r>
    </w:p>
    <w:p w14:paraId="02B41D3E"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Route 1:</w:t>
      </w:r>
      <w:r w:rsidRPr="001F787C">
        <w:rPr>
          <w:rFonts w:ascii="Calibri" w:eastAsia="Times New Roman" w:hAnsi="Calibri" w:cs="Calibri"/>
          <w:sz w:val="28"/>
          <w:szCs w:val="28"/>
        </w:rPr>
        <w:t xml:space="preserve"> Beitbridge - Chirundu </w:t>
      </w:r>
      <w:r w:rsidRPr="001F787C">
        <w:rPr>
          <w:rFonts w:ascii="Calibri" w:eastAsia="Times New Roman" w:hAnsi="Calibri" w:cs="Calibri"/>
          <w:b/>
          <w:bCs/>
          <w:i/>
          <w:iCs/>
          <w:sz w:val="28"/>
          <w:szCs w:val="28"/>
        </w:rPr>
        <w:t>via</w:t>
      </w:r>
      <w:r w:rsidRPr="001F787C">
        <w:rPr>
          <w:rFonts w:ascii="Calibri" w:eastAsia="Times New Roman" w:hAnsi="Calibri" w:cs="Calibri"/>
          <w:sz w:val="28"/>
          <w:szCs w:val="28"/>
        </w:rPr>
        <w:t xml:space="preserve"> Harare</w:t>
      </w:r>
    </w:p>
    <w:p w14:paraId="52D28DD1"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Beitbridge Border Post =&gt; Mwenezi =&gt; Rutenga =&gt; Runde =&gt; Ngundu =&gt; Chivi Turn-off =&gt; Masvingo =&gt; Mushagashi =&gt; Chatsworth =&gt; Chaka =&gt; Fairfield =&gt; Mvuma =&gt; Chivliu =&gt; Featherstone =&gt; Beatrice =&gt; Skyline =&gt; Harare =&gt; AFDIS =&gt; Inkomo =&gt; Great Dyke Mountains (Mapinga) =&gt; Banket =» Chinhoyi =&gt; Lion’s Den =&gt; Karoi =» Makuti =&gt; Marongora =s&gt; Chirundu Border Post.</w:t>
      </w:r>
    </w:p>
    <w:p w14:paraId="729770E7"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36D346E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Bubi Garage; Lundi Truck Stop; Masvingo; Mvuma Chicken Slice or Inn; Corona-Mutendi Truck Stop; Harare; Chinhoyi-opposite Chinhoyi High School; Karoi.</w:t>
      </w:r>
    </w:p>
    <w:p w14:paraId="6254D96C"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Route 2: Beitbridge - Chirundu </w:t>
      </w:r>
      <w:r w:rsidRPr="001F787C">
        <w:rPr>
          <w:rFonts w:ascii="Calibri" w:eastAsia="Times New Roman" w:hAnsi="Calibri" w:cs="Calibri"/>
          <w:sz w:val="28"/>
          <w:szCs w:val="28"/>
        </w:rPr>
        <w:t>via</w:t>
      </w:r>
      <w:r w:rsidRPr="001F787C">
        <w:rPr>
          <w:rFonts w:ascii="Calibri" w:eastAsia="Times New Roman" w:hAnsi="Calibri" w:cs="Calibri"/>
          <w:b/>
          <w:bCs/>
          <w:sz w:val="28"/>
          <w:szCs w:val="28"/>
        </w:rPr>
        <w:t xml:space="preserve"> Ngomahuru</w:t>
      </w:r>
    </w:p>
    <w:p w14:paraId="6C25F094"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Beitbridge Border Post=&gt; Mwenezi =&gt; Rutenga =&gt; Runde =&gt; Ngundu =&gt; Chivi Turn-off =* Chivi =» Mandamabwe =&gt; Boterekwa =&gt; Shurugwi =» Gweru =&gt; Redcliff Turn-off =&gt; Kwekwe =&gt; Zhombe Turn-off =&gt; Battle Field =&gt;Rio Tinto Turn-off =&gt; Kadoma =&gt; Martin Spur =» Chegutu =&gt; Chinhoyi Turn-off =&gt; Chinhoyi =&gt; Karoi =&gt; Makuti =&gt; Marongora =&gt; Chirundu Border Post.</w:t>
      </w:r>
    </w:p>
    <w:p w14:paraId="068B50A2"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29A11BDD"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Bubi Garage; Lundi Truck Stop; Mandamabwe; Gweru/Cloncila; Kadoma; Chinhoyi-opposite Chinhoyi High Shod; Karoi.</w:t>
      </w:r>
    </w:p>
    <w:p w14:paraId="24B6ABED"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Route 3: Beitbridge - Forbes Border Post </w:t>
      </w:r>
      <w:r w:rsidRPr="001F787C">
        <w:rPr>
          <w:rFonts w:ascii="Calibri" w:eastAsia="Times New Roman" w:hAnsi="Calibri" w:cs="Calibri"/>
          <w:sz w:val="28"/>
          <w:szCs w:val="28"/>
        </w:rPr>
        <w:t>via</w:t>
      </w:r>
      <w:r w:rsidRPr="001F787C">
        <w:rPr>
          <w:rFonts w:ascii="Calibri" w:eastAsia="Times New Roman" w:hAnsi="Calibri" w:cs="Calibri"/>
          <w:b/>
          <w:bCs/>
          <w:sz w:val="28"/>
          <w:szCs w:val="28"/>
        </w:rPr>
        <w:t xml:space="preserve"> Mvuraa</w:t>
      </w:r>
    </w:p>
    <w:p w14:paraId="0EEE773F"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Beitbridge Border Post =&gt; Mwenezi =&gt; Rutenga =&gt; Runde =» Ngundu =&gt; Chivi Turn-off =» Masvingo =&gt; Mushagashi =» Chatsworth =&gt; Chaka =&gt; Fairfield =&gt; Mvuma =&gt; Chivhu =&gt; Murambinda =&gt; Dorowa =&gt; Chivhu/ Hwedza turn-off =&gt; Nyazura=&gt; Odzi =&gt; Penhalonga turn-off^ Christmas Pass =&gt; Forbes Border Post.</w:t>
      </w:r>
    </w:p>
    <w:p w14:paraId="6D615EB0"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4B7A659F"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lastRenderedPageBreak/>
        <w:t>Bubi garage; Lundi Truck Stop; Masvingo; Chivhu; Murambinda; Nyazura;</w:t>
      </w:r>
    </w:p>
    <w:p w14:paraId="31995CF4"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Route 4: Beitbridge - Forbes Border Post </w:t>
      </w:r>
      <w:r w:rsidRPr="001F787C">
        <w:rPr>
          <w:rFonts w:ascii="Calibri" w:eastAsia="Times New Roman" w:hAnsi="Calibri" w:cs="Calibri"/>
          <w:sz w:val="28"/>
          <w:szCs w:val="28"/>
        </w:rPr>
        <w:t>via</w:t>
      </w:r>
      <w:r w:rsidRPr="001F787C">
        <w:rPr>
          <w:rFonts w:ascii="Calibri" w:eastAsia="Times New Roman" w:hAnsi="Calibri" w:cs="Calibri"/>
          <w:b/>
          <w:bCs/>
          <w:sz w:val="28"/>
          <w:szCs w:val="28"/>
        </w:rPr>
        <w:t xml:space="preserve"> Birchenough</w:t>
      </w:r>
    </w:p>
    <w:p w14:paraId="638FCE76"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sz w:val="28"/>
          <w:szCs w:val="28"/>
        </w:rPr>
        <w:t xml:space="preserve">FOR VEHICLES WHOSE GROSS WEIGHT </w:t>
      </w:r>
      <w:r w:rsidRPr="001F787C">
        <w:rPr>
          <w:rFonts w:ascii="Calibri" w:eastAsia="Times New Roman" w:hAnsi="Calibri" w:cs="Calibri"/>
          <w:b/>
          <w:bCs/>
          <w:sz w:val="28"/>
          <w:szCs w:val="28"/>
        </w:rPr>
        <w:t>DOES NOT EXCEED 25 TONNES</w:t>
      </w:r>
    </w:p>
    <w:p w14:paraId="1EF06C3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Beitbridge Border Post =&gt; Mwenezi =&gt; Rutenga =&gt; Runde =&gt; Ngundu =&gt;Chivi Turn-off =&gt;Masvingo =&gt; Royi =&gt; Nyika =&gt;Birchenough =&gt; Chakohwa =* Mutare =&gt; Forbes Border Post.</w:t>
      </w:r>
    </w:p>
    <w:p w14:paraId="08738027"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5207FE4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Bubi garage; Lundi Truck Stop; Masvingo; Royi; Nyika; Birchenough; Chakohwa; Mutare.</w:t>
      </w:r>
    </w:p>
    <w:p w14:paraId="17B3E1A3"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Route 5: Beitbridge - ML Selinda</w:t>
      </w:r>
    </w:p>
    <w:p w14:paraId="6AE3E1E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Beitbridge Border Post =&gt; Mwenezi =&gt; Rutenga =&gt; Runde =&gt; Ngundu =* Chsumbanje/Checheche =&gt; Tanganda =&gt; Chipinge =&gt; Mt. Selinda Border Post.</w:t>
      </w:r>
    </w:p>
    <w:p w14:paraId="435D99BB"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78DF73DF"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Bubi Garage; Lundi Truck Stop; Chiredzi; Checheche.</w:t>
      </w:r>
    </w:p>
    <w:p w14:paraId="2F6D2328"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Route 6: Beitbridge - Nyamapanda</w:t>
      </w:r>
    </w:p>
    <w:p w14:paraId="08EA73CD"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Beitbridge Border Post =&gt; Mwenezi =* Rutenga =&gt; Runde =&gt; Ngundu =» Chivi Tum-off =» Masvingo =&gt; Mushagashi =&gt; Chatsworth =&gt; Chaka =&gt; Fairfield =&gt; Mvuma =&gt; Chivhu =&gt; Featherstone =&gt; Beatrice =&gt; Skyline =&gt; Harare =&gt; Shamva turn-off =&gt; Mutoko =&gt; Nyamapanda Border Post.</w:t>
      </w:r>
    </w:p>
    <w:p w14:paraId="256930C7"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4F8109B3"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Bubi Garage; Lundi Truck Stop; Masvingo; Mvuma-Chicken slice or Inn; Corona-Mutendi Truck Stop; Harare; Bhora; Mutoko Centre.</w:t>
      </w:r>
    </w:p>
    <w:p w14:paraId="245DF5D7"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Route 7: Beitbridge - Victoria Falls</w:t>
      </w:r>
    </w:p>
    <w:p w14:paraId="43ACFC7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Beitbridge Border Post=&gt; Malala =&gt; West Nicholson =» Gwanda =&gt; Esigodini=t&gt; Nyamandlovu=&gt; Lupane =&gt; Hwange =&gt; Kazungula turn-off=&gt; Victoria Falls Border Post.</w:t>
      </w:r>
    </w:p>
    <w:p w14:paraId="5E5E4662"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61BEFFA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West Nicholson; Gwanda; Bulawayo; Lupane; Cross Dete; Hwange.</w:t>
      </w:r>
    </w:p>
    <w:p w14:paraId="7763AD7E"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Route 8: Chirundu - Beitbridge </w:t>
      </w:r>
      <w:r w:rsidRPr="001F787C">
        <w:rPr>
          <w:rFonts w:ascii="Calibri" w:eastAsia="Times New Roman" w:hAnsi="Calibri" w:cs="Calibri"/>
          <w:sz w:val="28"/>
          <w:szCs w:val="28"/>
        </w:rPr>
        <w:t>via</w:t>
      </w:r>
      <w:r w:rsidRPr="001F787C">
        <w:rPr>
          <w:rFonts w:ascii="Calibri" w:eastAsia="Times New Roman" w:hAnsi="Calibri" w:cs="Calibri"/>
          <w:b/>
          <w:bCs/>
          <w:sz w:val="28"/>
          <w:szCs w:val="28"/>
        </w:rPr>
        <w:t xml:space="preserve"> Harare</w:t>
      </w:r>
    </w:p>
    <w:p w14:paraId="4603C19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lastRenderedPageBreak/>
        <w:t>Chirundu Border Post=&gt; Marongora =» Makuti =&gt; Karoi =&gt; Lion’s Den =&gt; Chinhoyi =&gt; Banket =&gt; Great Dyke Mountains (Mapinga) =&gt; Inkomo =&gt; AFDIS =&gt; Harare =&gt; Skyhne =&gt; Beatrice =&gt; Featherstone =&gt; Chivhu =&gt; Mvuma =» Fairfield =» Chaka =» Chatsworth =&gt; Mushagashi =&gt; Chivi Ngundu Turn-off =&gt; Masvingo =&gt; Rtmde =&gt; Rutenga =&gt; Mwenezi ^Beitbridge Border Post.</w:t>
      </w:r>
    </w:p>
    <w:p w14:paraId="1925CF30"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5A8A3369"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Karoi; Chinhoyi-opposite Chinhoyi High School; Harare; Corona-Mutendi Truck Stop; Mvuma Chicken Slice or Inn; Masvingo; Lundi Truck Stop; Bubi Garage.</w:t>
      </w:r>
    </w:p>
    <w:p w14:paraId="02E32E39"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Route 9: Chirundu - Beitbridge </w:t>
      </w:r>
      <w:r w:rsidRPr="001F787C">
        <w:rPr>
          <w:rFonts w:ascii="Calibri" w:eastAsia="Times New Roman" w:hAnsi="Calibri" w:cs="Calibri"/>
          <w:sz w:val="28"/>
          <w:szCs w:val="28"/>
        </w:rPr>
        <w:t>via</w:t>
      </w:r>
      <w:r w:rsidRPr="001F787C">
        <w:rPr>
          <w:rFonts w:ascii="Calibri" w:eastAsia="Times New Roman" w:hAnsi="Calibri" w:cs="Calibri"/>
          <w:b/>
          <w:bCs/>
          <w:sz w:val="28"/>
          <w:szCs w:val="28"/>
        </w:rPr>
        <w:t xml:space="preserve"> Chegutu</w:t>
      </w:r>
    </w:p>
    <w:p w14:paraId="6070E379"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Chirundu Border Post=&gt; Marongora =&gt; Makuti =» Karoi =&gt; Chinhoyi =&gt; Chinhoyi Tum-off =&gt; Chegutu =&gt;Martin Spur =» Kadoma =&gt; Rio Tinto Turnoff =&gt; Battle Field =&gt; Zhombe Tum-off =&gt; Kwekwe =» Redcliff Tum-off =&gt; Gwem =&gt; Shumgwi =&gt; Boterekwa =&gt; Mandamabwe =&gt; Chivi =&gt; Chivi Tum- off =» Ngundu =&gt; Runde =&gt; Rutenga =&gt; Mwenezi =&gt; Beitbridge Border Post.</w:t>
      </w:r>
    </w:p>
    <w:p w14:paraId="65D37D96"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7D85D22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Deans Truck Stop (Nyamakate area); Karoi; Chinhoyi-opposite Chinhoyi High School; Kadoma; Gweru (Clonsila); Mandamabwe; Lundi Track Stop; Bubi garage.</w:t>
      </w:r>
    </w:p>
    <w:p w14:paraId="11DC539A"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Route 10: Chirundu - Forbes</w:t>
      </w:r>
    </w:p>
    <w:p w14:paraId="4C7FF33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Chirundu Border Post=&gt; Marongora =&gt; Makuti =&gt; Karoi =&gt; Lion’s Den =&gt; Chinhoyi =&gt; Banket =&gt; Great Dyke Mountains =&gt;Inkomo =&gt; AFDIS =&gt; Harare =&gt; Msasa Ruwa =&gt; Bromely =&gt; Marondera =&gt; Peterhouse High School =&gt; Headlands =&gt; Half Mile =&gt; Rusape =&gt; Chivhu/Hwedza Timi-off =&gt; Nyazura =&gt; Odzi =&gt; Penhalonga Turn-off =&gt; Christmas Pass =&gt; Forbes Border Post.</w:t>
      </w:r>
    </w:p>
    <w:p w14:paraId="63A26EA1"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697AF4AC"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Karoi; Chinhoyi-opposite Chinhoyi High School; Harare; Halfway; Odzi Simcrest.</w:t>
      </w:r>
    </w:p>
    <w:p w14:paraId="2D0950B0"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Route 11: Forbes - Beitbridgc </w:t>
      </w:r>
      <w:r w:rsidRPr="001F787C">
        <w:rPr>
          <w:rFonts w:ascii="Calibri" w:eastAsia="Times New Roman" w:hAnsi="Calibri" w:cs="Calibri"/>
          <w:sz w:val="28"/>
          <w:szCs w:val="28"/>
        </w:rPr>
        <w:t>via</w:t>
      </w:r>
      <w:r w:rsidRPr="001F787C">
        <w:rPr>
          <w:rFonts w:ascii="Calibri" w:eastAsia="Times New Roman" w:hAnsi="Calibri" w:cs="Calibri"/>
          <w:b/>
          <w:bCs/>
          <w:sz w:val="28"/>
          <w:szCs w:val="28"/>
        </w:rPr>
        <w:t xml:space="preserve"> Mvuma</w:t>
      </w:r>
    </w:p>
    <w:p w14:paraId="5969407C"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Forbes Border Post=s Christmas pass =&gt; Penhalonga Turn-off=&gt; Odzi =&gt; Nyazura=&gt; Chivhu/Hwedza Turn-off =&gt; Dorowa =&gt; Murambinda =&gt; Chivhu =&gt; Mvuma =&gt; Fairfield =&gt; Chaka =&gt; Chatsworth =&gt; Mushagashi =&gt; Masvingo =&gt; Chivi Turn-off =&gt; Ngundu =&gt; Runde =&gt; Rutenga =&gt; Mwenezi =&gt;Beitbridge Border Post.</w:t>
      </w:r>
    </w:p>
    <w:p w14:paraId="35DBB901"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49551AAD"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lastRenderedPageBreak/>
        <w:t>Nyazura; Murambinda; Chivhu; Masvingo; Lundi Track Stop; Bubi garage.</w:t>
      </w:r>
    </w:p>
    <w:p w14:paraId="60ED4B58"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Route 12: Forbes Border Post - Beitbridge </w:t>
      </w:r>
      <w:r w:rsidRPr="001F787C">
        <w:rPr>
          <w:rFonts w:ascii="Calibri" w:eastAsia="Times New Roman" w:hAnsi="Calibri" w:cs="Calibri"/>
          <w:sz w:val="28"/>
          <w:szCs w:val="28"/>
        </w:rPr>
        <w:t>via</w:t>
      </w:r>
      <w:r w:rsidRPr="001F787C">
        <w:rPr>
          <w:rFonts w:ascii="Calibri" w:eastAsia="Times New Roman" w:hAnsi="Calibri" w:cs="Calibri"/>
          <w:b/>
          <w:bCs/>
          <w:sz w:val="28"/>
          <w:szCs w:val="28"/>
        </w:rPr>
        <w:t xml:space="preserve"> Birchenough</w:t>
      </w:r>
      <w:r w:rsidRPr="001F787C">
        <w:rPr>
          <w:rFonts w:ascii="Calibri" w:eastAsia="Times New Roman" w:hAnsi="Calibri" w:cs="Calibri"/>
          <w:sz w:val="28"/>
          <w:szCs w:val="28"/>
        </w:rPr>
        <w:t xml:space="preserve"> For vehicles whose gross weight does </w:t>
      </w:r>
      <w:r w:rsidRPr="001F787C">
        <w:rPr>
          <w:rFonts w:ascii="Calibri" w:eastAsia="Times New Roman" w:hAnsi="Calibri" w:cs="Calibri"/>
          <w:b/>
          <w:bCs/>
          <w:sz w:val="28"/>
          <w:szCs w:val="28"/>
        </w:rPr>
        <w:t>not exceed 25 tonnes</w:t>
      </w:r>
    </w:p>
    <w:p w14:paraId="0A704969"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Forbes Border Post =&gt; Mutare =&gt; Chakohwa =&gt; Birchenough =&gt; Nyika =&gt; Royi =&gt; Masvingo =&gt; Chivi Turn-off =&gt; Ngundu =» Runde =&gt; Rutenga =&gt; Mwenezi =&gt; Beitbridge Border Post.</w:t>
      </w:r>
    </w:p>
    <w:p w14:paraId="10BCFDD7"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3D62D98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Mutare; Chakohwa; Birchenough; Nyika; Royi; Masvingo; Lundi Truck Stop; Bubi garage</w:t>
      </w:r>
    </w:p>
    <w:p w14:paraId="143FE145"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Route 13: Forbes-Chirundu</w:t>
      </w:r>
    </w:p>
    <w:p w14:paraId="71B1C3A5"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Forbes Border Post =&gt; Christmas Pass =&gt; Penhalonga Turn-off =&gt; Odzi =&gt; Nyazura =» Chivhu/Hwedza Turn-off =&gt; Rusape =» Half Mile =&gt; Headlands =&gt; Marondera =&gt; Peterhouse High School =&gt; Bromly =&gt; Ruwa =&gt; Msasa =&gt; Harare =&gt; AFDIS =&gt; Inkomo =&gt; Great Dyke Mountains =&gt; Banket =&gt; Chinhoyi =&gt; Lion’s Den =&gt; Karoi =&gt; Makuti =&gt; Marongora =&gt; Chirundu Border Post.</w:t>
      </w:r>
    </w:p>
    <w:p w14:paraId="4BAB77E4"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0C2355D9"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Odzi Suncrest; Halfway; Harare; Chinhoyi-opposite Chinhoyi High School; Karoi.</w:t>
      </w:r>
    </w:p>
    <w:p w14:paraId="42A12E83"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Route 14: Forbes -Nyamapanda</w:t>
      </w:r>
    </w:p>
    <w:p w14:paraId="3C8238C6"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Forbes Border Post=&gt; Christmas Pass -=&gt; Penhalonga Turn-off =&gt; Odzi =&gt; Nyazura =&gt; Chivhu/Hwedza Turn-off =» Rusape =&gt; Half Mile =&gt; Headlands =&gt; Marondera =&gt; Peterhouse High School =&gt; Bromely =» Ruwa =&gt; Msasa =&gt; Harare =&gt; Shamva Tum-off =&gt; Mutoko =&gt; Nyamapanda Border Post.</w:t>
      </w:r>
    </w:p>
    <w:p w14:paraId="6AC8CDF5"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34921B8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Odzi Suncrest; Halfway; Harare; Bhora; Mutoko Centre.</w:t>
      </w:r>
    </w:p>
    <w:p w14:paraId="6436D6B1"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Route 15: Forbes - Plumtree</w:t>
      </w:r>
    </w:p>
    <w:p w14:paraId="26D73D89"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Forbes Border Post=&gt;Christmas Pass =* Penhalonga Turn-off=&gt; Odzi =&gt; Nyazura =&gt; Chivhu/Hwedza Tum-off =&gt; Dorowa =&gt; Murambinda =&gt; Chivhu =&gt; Mvuma =&gt; Lalapanzi =&gt; Ntabazinduna =&gt; Figtree =&gt; Plumtree Border Post.</w:t>
      </w:r>
    </w:p>
    <w:p w14:paraId="2A608690"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54171B54"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Murambinda; Chivhu; Mvuma Chicken slice or Inn; Gweru; Bulawayo. </w:t>
      </w:r>
    </w:p>
    <w:p w14:paraId="15803744"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lastRenderedPageBreak/>
        <w:t>Route 16: Kazungula - Victoria Falls</w:t>
      </w:r>
    </w:p>
    <w:p w14:paraId="72D4E5B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Kazungula Border Post =&gt; Kazungula Turn-off =&gt; Victoria Falls Town=&gt;Victoria Falls Border Post.</w:t>
      </w:r>
    </w:p>
    <w:p w14:paraId="6C7CCE21"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0AFCBA8F"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Chinotimba Track Stop (Victoria Falls).</w:t>
      </w:r>
    </w:p>
    <w:p w14:paraId="1C8DA916"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Route 17: Nyamapanda - Beitbridge</w:t>
      </w:r>
    </w:p>
    <w:p w14:paraId="019C801F"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Nyamapanda Border Post=&gt; Mutoko =&gt; Shamva Tum-off =&gt; Harare =&gt; Skyline =&gt; Beatrice =&gt; Featherstone =&gt; Chivhu =&gt; Mvuma =&gt; Fairfield =» Chaka =» Chatsworth =&gt; Mushagashi =&gt; Chivi Tum-off =&gt; Masvingo =» Ngundu =&gt; Runde =&gt; Rutenga =&gt; Mwenezi =&gt; Beitbridge Border Post.Designated Truck Stops:</w:t>
      </w:r>
    </w:p>
    <w:p w14:paraId="6BEBD18B"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Mutoko Centre; Bhora; Harare; Corona-Mutendi Truck Stop; Masvingo; Mvuma-Chicken slice or Inn; Lundi Truck Stop; Bubi Garage.</w:t>
      </w:r>
    </w:p>
    <w:p w14:paraId="50D2A8BF"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Route 18: Nyamapanda - Forbes</w:t>
      </w:r>
    </w:p>
    <w:p w14:paraId="3CA0984E"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Nyamapanda Border Post =&gt; Mutoko =&gt; Shamva Turn-off =&gt; Harare =&gt; Msasa =&gt; Ruwa =&gt; Bromly =&gt; Peterhouse High School =&gt; Marondera =&gt; Headlands =&gt; Half Mile =&gt; Rusape =&gt; Chivhu/Hwedza Turn-off =&gt; Nyazura =&gt; Odzi =&gt; Penhalonga Turn-off =&gt; Christmas Pass =&gt; Forbes Border Post.</w:t>
      </w:r>
    </w:p>
    <w:p w14:paraId="77FFB7E8"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283F3BBD"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Mutoko Centre Bhora; Harare; Halfway; Odzi Suncrest.</w:t>
      </w:r>
    </w:p>
    <w:p w14:paraId="1CE39043"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Route 19: Nyamapanda - Plumtree</w:t>
      </w:r>
    </w:p>
    <w:p w14:paraId="61222292"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Nyamapanda Border Post=&gt; Mutoko =» Shamva Turn-off =&gt; Norton =&gt; Chegutu =&gt; Martin Spur =» Kadoma =&gt; Rio Tinto Turn-off =&gt; Battle Field =&gt; Zhombe Turn-off Kwekwe =&gt; Redcliff Turn-off =&gt; Gweru North =&gt; Ntabazinduna =&gt; Figtree =&gt; Plumtree Border Post.</w:t>
      </w:r>
    </w:p>
    <w:p w14:paraId="759518C5"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73E446AF"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Nyamapanda; Mutoko Centre; Bhora; Harare; Kadoma; Gweru/Clonsila; Bulawayo.</w:t>
      </w:r>
    </w:p>
    <w:p w14:paraId="17789100"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Route 20: Plumtree - Nyamapanda</w:t>
      </w:r>
    </w:p>
    <w:p w14:paraId="075F765C"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 xml:space="preserve">Plumtree Border Post =&gt; Figtree=» Ntabazinduna =&gt; Gweru North =&gt; Redcliff Turn-off =&gt; Kwekwe =&gt; Zhombe Turn-off =&gt; Battle Field =&gt; Rio Tinto Turn-off =&gt; </w:t>
      </w:r>
      <w:r w:rsidRPr="001F787C">
        <w:rPr>
          <w:rFonts w:ascii="Calibri" w:eastAsia="Times New Roman" w:hAnsi="Calibri" w:cs="Calibri"/>
          <w:sz w:val="28"/>
          <w:szCs w:val="28"/>
        </w:rPr>
        <w:lastRenderedPageBreak/>
        <w:t>Kadoma =&gt; Martin Spur =&gt; Chegutu =&gt; Norton =&gt; Shamva Turn-off =&gt; Mutoko =&gt; Nyamapanda Border Post.</w:t>
      </w:r>
    </w:p>
    <w:p w14:paraId="744C543A"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2F4826BD"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Bulawayo; Gweru/Clonsila; Kadoma; Harare; Bhora; Mutoko Centre; Nyamapanda.</w:t>
      </w:r>
    </w:p>
    <w:p w14:paraId="7E02E943"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Route 21: Plumtree - Forbes</w:t>
      </w:r>
    </w:p>
    <w:p w14:paraId="50BBAFEB"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Plumtree Border Post =&gt; Figtree =&gt; Ntabazinduna =&gt;Lalapanzi =&gt; Mvuma =&gt; Chivhu =»Murambinda =&gt; Dorowa =&gt; Chivhu/Hwedza Turn-off =&gt; Nyazura =&gt; Odzi =&gt; Penhalonga Turn-off =&gt; Christmas Pass =&gt; Forbes Border Post.</w:t>
      </w:r>
    </w:p>
    <w:p w14:paraId="4B589885"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20E0117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Bulawayo; Gweru; Mvuma Chicken slice or Inn; Chivhu; Murambinda.</w:t>
      </w:r>
    </w:p>
    <w:p w14:paraId="4F0AD254"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Route 22: Victoria Falls - Beitbridge</w:t>
      </w:r>
    </w:p>
    <w:p w14:paraId="6D33C105"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Victoria Falls Border Post =» Kazungula Turn-off =&gt; Hwange =&gt; Lupane =» Nyamandlovu =&gt; Esigodini=» Gwanda =» West Nicholson =&gt; Malala =» Beitbridge Border Post.</w:t>
      </w:r>
    </w:p>
    <w:p w14:paraId="7580DB38"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6B66DDAA"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Hwange; Cross Dete; Lupane; Bulawayo; Gwanda; West Nicholson.</w:t>
      </w:r>
    </w:p>
    <w:p w14:paraId="6452B95E"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Route 23: Victoria Falls - Kazungula</w:t>
      </w:r>
    </w:p>
    <w:p w14:paraId="549E39AB"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Victoria Falls Border Post - Victoria Falls Town=&gt; Kazungula Turn-off=&gt; Kazungula Border Post.</w:t>
      </w:r>
    </w:p>
    <w:p w14:paraId="55172BE3"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DESIGNATED TRUCK STOPS:</w:t>
      </w:r>
    </w:p>
    <w:p w14:paraId="74FB8A5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Chinotimba Truck Stop (Victoria Falls).</w:t>
      </w:r>
    </w:p>
    <w:p w14:paraId="70F71481"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PART II</w:t>
      </w:r>
    </w:p>
    <w:p w14:paraId="51DA7E17"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CARGO TRACKING ROUTES ACROSS CITIES/TOWNS</w:t>
      </w:r>
    </w:p>
    <w:p w14:paraId="4624217B"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Route 1: Chirundu - Beitbridge </w:t>
      </w:r>
      <w:r w:rsidRPr="001F787C">
        <w:rPr>
          <w:rFonts w:ascii="Calibri" w:eastAsia="Times New Roman" w:hAnsi="Calibri" w:cs="Calibri"/>
          <w:sz w:val="28"/>
          <w:szCs w:val="28"/>
        </w:rPr>
        <w:t>via</w:t>
      </w:r>
      <w:r w:rsidRPr="001F787C">
        <w:rPr>
          <w:rFonts w:ascii="Calibri" w:eastAsia="Times New Roman" w:hAnsi="Calibri" w:cs="Calibri"/>
          <w:b/>
          <w:bCs/>
          <w:sz w:val="28"/>
          <w:szCs w:val="28"/>
        </w:rPr>
        <w:t xml:space="preserve"> Harare</w:t>
      </w:r>
    </w:p>
    <w:p w14:paraId="73253F73"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Lomagundi Road =&gt; Harare Drive =&gt; Kirkman Road =&gt;Tynwald Road =&gt; Bulawayo Road =&gt; Highglen Road =» Simon Mazorodze Road.</w:t>
      </w:r>
    </w:p>
    <w:p w14:paraId="770021D3"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Route 2: Beitbridge - Chirundu </w:t>
      </w:r>
      <w:r w:rsidRPr="001F787C">
        <w:rPr>
          <w:rFonts w:ascii="Calibri" w:eastAsia="Times New Roman" w:hAnsi="Calibri" w:cs="Calibri"/>
          <w:sz w:val="28"/>
          <w:szCs w:val="28"/>
        </w:rPr>
        <w:t>via</w:t>
      </w:r>
      <w:r w:rsidRPr="001F787C">
        <w:rPr>
          <w:rFonts w:ascii="Calibri" w:eastAsia="Times New Roman" w:hAnsi="Calibri" w:cs="Calibri"/>
          <w:b/>
          <w:bCs/>
          <w:sz w:val="28"/>
          <w:szCs w:val="28"/>
        </w:rPr>
        <w:t xml:space="preserve"> Harare</w:t>
      </w:r>
    </w:p>
    <w:p w14:paraId="5B1E9004"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lastRenderedPageBreak/>
        <w:t>Simon Mazorodze Road =&gt; Highglen Road =&gt; Bulawayo Road =» Tynwald Road =&gt; Kirkman Road =&gt;Harare Drive =&gt; Lomagundi Road.</w:t>
      </w:r>
    </w:p>
    <w:p w14:paraId="3E87C6BD"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Route 3: Forbes - Chirundu </w:t>
      </w:r>
      <w:r w:rsidRPr="001F787C">
        <w:rPr>
          <w:rFonts w:ascii="Calibri" w:eastAsia="Times New Roman" w:hAnsi="Calibri" w:cs="Calibri"/>
          <w:sz w:val="28"/>
          <w:szCs w:val="28"/>
        </w:rPr>
        <w:t>via</w:t>
      </w:r>
      <w:r w:rsidRPr="001F787C">
        <w:rPr>
          <w:rFonts w:ascii="Calibri" w:eastAsia="Times New Roman" w:hAnsi="Calibri" w:cs="Calibri"/>
          <w:b/>
          <w:bCs/>
          <w:sz w:val="28"/>
          <w:szCs w:val="28"/>
        </w:rPr>
        <w:t xml:space="preserve"> Seke</w:t>
      </w:r>
    </w:p>
    <w:p w14:paraId="79E01FF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Mutare Road=&gt; Turn left just after Watershed College =&gt; Seke Road=&gt; Chitungwiza Road=&gt; Highglen Road=&gt; Bulawayo Road=&gt; Tynwald Road=&gt; Kirkman Road=&gt; Harare Drive =&gt; Lomagundi Road.</w:t>
      </w:r>
    </w:p>
    <w:p w14:paraId="263748BC"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Route 4: Forbes - Chirundu </w:t>
      </w:r>
      <w:r w:rsidRPr="001F787C">
        <w:rPr>
          <w:rFonts w:ascii="Calibri" w:eastAsia="Times New Roman" w:hAnsi="Calibri" w:cs="Calibri"/>
          <w:sz w:val="28"/>
          <w:szCs w:val="28"/>
        </w:rPr>
        <w:t>via</w:t>
      </w:r>
      <w:r w:rsidRPr="001F787C">
        <w:rPr>
          <w:rFonts w:ascii="Calibri" w:eastAsia="Times New Roman" w:hAnsi="Calibri" w:cs="Calibri"/>
          <w:b/>
          <w:bCs/>
          <w:sz w:val="28"/>
          <w:szCs w:val="28"/>
        </w:rPr>
        <w:t xml:space="preserve"> Harare </w:t>
      </w:r>
    </w:p>
    <w:p w14:paraId="31EE0D78"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sz w:val="28"/>
          <w:szCs w:val="28"/>
        </w:rPr>
        <w:t>OPTION 1</w:t>
      </w:r>
    </w:p>
    <w:p w14:paraId="14877EC7"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Mutare Road =&gt; Glenara Avenue =&gt; Dieppe Avenue =&gt; Cripps Road =&gt; Rotten Row =&gt;Bishop Gaul =&gt; Rekayi Tangwena Avenue =&gt; Princess Road =&gt; Harare Drive =&gt; Lomagundi Road.</w:t>
      </w:r>
    </w:p>
    <w:p w14:paraId="2D174507"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sz w:val="28"/>
          <w:szCs w:val="28"/>
        </w:rPr>
        <w:t>OPTION 2</w:t>
      </w:r>
    </w:p>
    <w:p w14:paraId="70BFE1E0"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Mutare Road =&gt;Harare Drive =&gt; Lomagundi Road.</w:t>
      </w:r>
    </w:p>
    <w:p w14:paraId="0C494165"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Route 5: Beitbridge - Chirundu in Masvingo</w:t>
      </w:r>
    </w:p>
    <w:p w14:paraId="715E6C45"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Beitbridge Road =&gt; Simon Mazorodze Road =&gt; Bradbum Street =&gt; Harare Road.</w:t>
      </w:r>
    </w:p>
    <w:p w14:paraId="4E6C9631"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Route 6: Chirundu - Beitbridge in Masvingo</w:t>
      </w:r>
    </w:p>
    <w:p w14:paraId="36CAAAD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Harare Road =&gt; Bradbum Street =&gt; Simon Mazorodze Road =&gt; Beitbridge Road.</w:t>
      </w:r>
    </w:p>
    <w:p w14:paraId="18090088"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Route 7: Chirundu - Beitbridge </w:t>
      </w:r>
      <w:r w:rsidRPr="001F787C">
        <w:rPr>
          <w:rFonts w:ascii="Calibri" w:eastAsia="Times New Roman" w:hAnsi="Calibri" w:cs="Calibri"/>
          <w:sz w:val="28"/>
          <w:szCs w:val="28"/>
        </w:rPr>
        <w:t>via</w:t>
      </w:r>
      <w:r w:rsidRPr="001F787C">
        <w:rPr>
          <w:rFonts w:ascii="Calibri" w:eastAsia="Times New Roman" w:hAnsi="Calibri" w:cs="Calibri"/>
          <w:b/>
          <w:bCs/>
          <w:sz w:val="28"/>
          <w:szCs w:val="28"/>
        </w:rPr>
        <w:t xml:space="preserve"> Chegutu in Gweru</w:t>
      </w:r>
    </w:p>
    <w:p w14:paraId="2C660FA3"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Harare Road =&gt; Bradbum Street =&gt; Simon Mazorodze Road =&gt; Beitbridge Road.</w:t>
      </w:r>
    </w:p>
    <w:p w14:paraId="6272BCD3"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Route 8: Beitbridge - Chirundu </w:t>
      </w:r>
      <w:r w:rsidRPr="001F787C">
        <w:rPr>
          <w:rFonts w:ascii="Calibri" w:eastAsia="Times New Roman" w:hAnsi="Calibri" w:cs="Calibri"/>
          <w:sz w:val="28"/>
          <w:szCs w:val="28"/>
        </w:rPr>
        <w:t>via</w:t>
      </w:r>
      <w:r w:rsidRPr="001F787C">
        <w:rPr>
          <w:rFonts w:ascii="Calibri" w:eastAsia="Times New Roman" w:hAnsi="Calibri" w:cs="Calibri"/>
          <w:b/>
          <w:bCs/>
          <w:sz w:val="28"/>
          <w:szCs w:val="28"/>
        </w:rPr>
        <w:t xml:space="preserve"> Ngomahuru in Gweru</w:t>
      </w:r>
    </w:p>
    <w:p w14:paraId="66C2D7F8"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Shurugwi Road =&gt; Seventh Street =&gt; Moffat Avenue =&gt; Second Street =&gt; Harare Road.</w:t>
      </w:r>
    </w:p>
    <w:p w14:paraId="5BE445D2" w14:textId="77777777" w:rsidR="001F787C" w:rsidRPr="001F787C" w:rsidRDefault="001F787C" w:rsidP="001F787C">
      <w:pPr>
        <w:spacing w:after="150" w:line="240" w:lineRule="auto"/>
        <w:jc w:val="center"/>
        <w:rPr>
          <w:rFonts w:ascii="Calibri" w:eastAsia="Times New Roman" w:hAnsi="Calibri" w:cs="Calibri"/>
          <w:sz w:val="28"/>
          <w:szCs w:val="28"/>
        </w:rPr>
      </w:pPr>
      <w:r w:rsidRPr="001F787C">
        <w:rPr>
          <w:rFonts w:ascii="Calibri" w:eastAsia="Times New Roman" w:hAnsi="Calibri" w:cs="Calibri"/>
          <w:b/>
          <w:bCs/>
          <w:sz w:val="28"/>
          <w:szCs w:val="28"/>
        </w:rPr>
        <w:t xml:space="preserve">Route 9: Beitbridge - Chirundu </w:t>
      </w:r>
      <w:r w:rsidRPr="001F787C">
        <w:rPr>
          <w:rFonts w:ascii="Calibri" w:eastAsia="Times New Roman" w:hAnsi="Calibri" w:cs="Calibri"/>
          <w:sz w:val="28"/>
          <w:szCs w:val="28"/>
        </w:rPr>
        <w:t>via</w:t>
      </w:r>
      <w:r w:rsidRPr="001F787C">
        <w:rPr>
          <w:rFonts w:ascii="Calibri" w:eastAsia="Times New Roman" w:hAnsi="Calibri" w:cs="Calibri"/>
          <w:b/>
          <w:bCs/>
          <w:sz w:val="28"/>
          <w:szCs w:val="28"/>
        </w:rPr>
        <w:t xml:space="preserve"> Mvuma in Gweru</w:t>
      </w:r>
    </w:p>
    <w:p w14:paraId="5F576560" w14:textId="77777777" w:rsidR="001F787C" w:rsidRPr="001F787C" w:rsidRDefault="001F787C" w:rsidP="001F787C">
      <w:pPr>
        <w:spacing w:after="150" w:line="240" w:lineRule="auto"/>
        <w:rPr>
          <w:rFonts w:ascii="Calibri" w:eastAsia="Times New Roman" w:hAnsi="Calibri" w:cs="Calibri"/>
          <w:sz w:val="28"/>
          <w:szCs w:val="28"/>
        </w:rPr>
      </w:pPr>
      <w:r w:rsidRPr="001F787C">
        <w:rPr>
          <w:rFonts w:ascii="Calibri" w:eastAsia="Times New Roman" w:hAnsi="Calibri" w:cs="Calibri"/>
          <w:sz w:val="28"/>
          <w:szCs w:val="28"/>
        </w:rPr>
        <w:t>Main Street =&gt; Moffat</w:t>
      </w:r>
    </w:p>
    <w:p w14:paraId="0590E85C" w14:textId="77777777" w:rsidR="007959F0" w:rsidRDefault="007959F0">
      <w:bookmarkStart w:id="0" w:name="_GoBack"/>
      <w:bookmarkEnd w:id="0"/>
    </w:p>
    <w:sectPr w:rsidR="0079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6E"/>
    <w:rsid w:val="001F787C"/>
    <w:rsid w:val="002E556E"/>
    <w:rsid w:val="0079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4C6BC-B97A-4EBF-9AEA-1E166105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F787C"/>
  </w:style>
  <w:style w:type="paragraph" w:customStyle="1" w:styleId="msonormal0">
    <w:name w:val="msonormal"/>
    <w:basedOn w:val="Normal"/>
    <w:rsid w:val="001F787C"/>
    <w:pPr>
      <w:spacing w:after="15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787C"/>
    <w:pPr>
      <w:spacing w:after="150" w:line="240" w:lineRule="auto"/>
    </w:pPr>
    <w:rPr>
      <w:rFonts w:ascii="Times New Roman" w:eastAsia="Times New Roman" w:hAnsi="Times New Roman" w:cs="Times New Roman"/>
      <w:sz w:val="24"/>
      <w:szCs w:val="24"/>
    </w:rPr>
  </w:style>
  <w:style w:type="paragraph" w:customStyle="1" w:styleId="searchhighlight">
    <w:name w:val="searchhighlight"/>
    <w:basedOn w:val="Normal"/>
    <w:rsid w:val="001F787C"/>
    <w:pPr>
      <w:shd w:val="clear" w:color="auto" w:fill="F3F781"/>
      <w:spacing w:after="150" w:line="240" w:lineRule="auto"/>
    </w:pPr>
    <w:rPr>
      <w:rFonts w:ascii="Times New Roman" w:eastAsia="Times New Roman" w:hAnsi="Times New Roman" w:cs="Times New Roman"/>
      <w:sz w:val="24"/>
      <w:szCs w:val="24"/>
    </w:rPr>
  </w:style>
  <w:style w:type="paragraph" w:customStyle="1" w:styleId="highlight">
    <w:name w:val="highlight"/>
    <w:basedOn w:val="Normal"/>
    <w:rsid w:val="001F787C"/>
    <w:pPr>
      <w:shd w:val="clear" w:color="auto" w:fill="C8DCF0"/>
      <w:spacing w:after="150" w:line="240" w:lineRule="auto"/>
    </w:pPr>
    <w:rPr>
      <w:rFonts w:ascii="Times New Roman" w:eastAsia="Times New Roman" w:hAnsi="Times New Roman" w:cs="Times New Roman"/>
      <w:sz w:val="24"/>
      <w:szCs w:val="24"/>
    </w:rPr>
  </w:style>
  <w:style w:type="paragraph" w:customStyle="1" w:styleId="linkvalid">
    <w:name w:val="linkvalid"/>
    <w:basedOn w:val="Normal"/>
    <w:rsid w:val="001F787C"/>
    <w:pPr>
      <w:spacing w:after="150" w:line="240" w:lineRule="auto"/>
    </w:pPr>
    <w:rPr>
      <w:rFonts w:ascii="Times New Roman" w:eastAsia="Times New Roman" w:hAnsi="Times New Roman" w:cs="Times New Roman"/>
      <w:color w:val="0000FF"/>
      <w:sz w:val="24"/>
      <w:szCs w:val="24"/>
      <w:u w:val="single"/>
    </w:rPr>
  </w:style>
  <w:style w:type="paragraph" w:customStyle="1" w:styleId="linkinvaliddisabled">
    <w:name w:val="linkinvaliddisabled"/>
    <w:basedOn w:val="Normal"/>
    <w:rsid w:val="001F787C"/>
    <w:pPr>
      <w:shd w:val="clear" w:color="auto" w:fill="0000FF"/>
      <w:spacing w:after="150" w:line="240" w:lineRule="auto"/>
    </w:pPr>
    <w:rPr>
      <w:rFonts w:ascii="Times New Roman" w:eastAsia="Times New Roman" w:hAnsi="Times New Roman" w:cs="Times New Roman"/>
      <w:color w:val="FFFFFF"/>
      <w:sz w:val="24"/>
      <w:szCs w:val="24"/>
    </w:rPr>
  </w:style>
  <w:style w:type="paragraph" w:customStyle="1" w:styleId="annotation">
    <w:name w:val="annotation"/>
    <w:basedOn w:val="Normal"/>
    <w:rsid w:val="001F787C"/>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pPr>
    <w:rPr>
      <w:rFonts w:ascii="Times New Roman" w:eastAsia="Times New Roman" w:hAnsi="Times New Roman" w:cs="Times New Roman"/>
      <w:color w:val="808080"/>
    </w:rPr>
  </w:style>
  <w:style w:type="paragraph" w:customStyle="1" w:styleId="comment">
    <w:name w:val="comment"/>
    <w:basedOn w:val="Normal"/>
    <w:rsid w:val="001F787C"/>
    <w:pPr>
      <w:pBdr>
        <w:top w:val="single" w:sz="6" w:space="8" w:color="000000"/>
        <w:left w:val="single" w:sz="6" w:space="8" w:color="000000"/>
        <w:bottom w:val="single" w:sz="6" w:space="8" w:color="000000"/>
        <w:right w:val="single" w:sz="6" w:space="8" w:color="000000"/>
      </w:pBdr>
      <w:shd w:val="clear" w:color="auto" w:fill="FFFFC0"/>
      <w:spacing w:before="150" w:after="150" w:line="240" w:lineRule="auto"/>
    </w:pPr>
    <w:rPr>
      <w:rFonts w:ascii="Times New Roman" w:eastAsia="Times New Roman" w:hAnsi="Times New Roman" w:cs="Times New Roman"/>
      <w:color w:val="000000"/>
      <w:sz w:val="24"/>
      <w:szCs w:val="24"/>
    </w:rPr>
  </w:style>
  <w:style w:type="paragraph" w:customStyle="1" w:styleId="commentline">
    <w:name w:val="commentline"/>
    <w:basedOn w:val="Normal"/>
    <w:rsid w:val="001F787C"/>
    <w:pPr>
      <w:spacing w:before="30" w:after="30" w:line="240" w:lineRule="auto"/>
      <w:ind w:left="30" w:right="30"/>
    </w:pPr>
    <w:rPr>
      <w:rFonts w:ascii="Times New Roman" w:eastAsia="Times New Roman" w:hAnsi="Times New Roman" w:cs="Times New Roman"/>
      <w:i/>
      <w:iCs/>
      <w:sz w:val="24"/>
      <w:szCs w:val="24"/>
    </w:rPr>
  </w:style>
  <w:style w:type="paragraph" w:customStyle="1" w:styleId="heading">
    <w:name w:val="heading"/>
    <w:basedOn w:val="Normal"/>
    <w:rsid w:val="001F787C"/>
    <w:pPr>
      <w:spacing w:after="150" w:line="240" w:lineRule="auto"/>
      <w:jc w:val="center"/>
    </w:pPr>
    <w:rPr>
      <w:rFonts w:ascii="Times New Roman" w:eastAsia="Times New Roman" w:hAnsi="Times New Roman" w:cs="Times New Roman"/>
      <w:color w:val="000080"/>
      <w:sz w:val="24"/>
      <w:szCs w:val="24"/>
    </w:rPr>
  </w:style>
  <w:style w:type="paragraph" w:customStyle="1" w:styleId="subheading">
    <w:name w:val="subheading"/>
    <w:basedOn w:val="Normal"/>
    <w:rsid w:val="001F787C"/>
    <w:pPr>
      <w:spacing w:after="150" w:line="240" w:lineRule="auto"/>
      <w:jc w:val="center"/>
    </w:pPr>
    <w:rPr>
      <w:rFonts w:ascii="Times New Roman" w:eastAsia="Times New Roman" w:hAnsi="Times New Roman" w:cs="Times New Roman"/>
      <w:sz w:val="24"/>
      <w:szCs w:val="24"/>
    </w:rPr>
  </w:style>
  <w:style w:type="paragraph" w:customStyle="1" w:styleId="schedule">
    <w:name w:val="schedule"/>
    <w:basedOn w:val="Normal"/>
    <w:rsid w:val="001F787C"/>
    <w:pPr>
      <w:spacing w:after="15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787C"/>
    <w:rPr>
      <w:color w:val="0000FF"/>
      <w:u w:val="single"/>
    </w:rPr>
  </w:style>
  <w:style w:type="character" w:styleId="FollowedHyperlink">
    <w:name w:val="FollowedHyperlink"/>
    <w:basedOn w:val="DefaultParagraphFont"/>
    <w:uiPriority w:val="99"/>
    <w:semiHidden/>
    <w:unhideWhenUsed/>
    <w:rsid w:val="001F787C"/>
    <w:rPr>
      <w:color w:val="800080"/>
      <w:u w:val="single"/>
    </w:rPr>
  </w:style>
  <w:style w:type="character" w:customStyle="1" w:styleId="linkinvalid">
    <w:name w:val="linkinvalid"/>
    <w:basedOn w:val="DefaultParagraphFont"/>
    <w:rsid w:val="001F787C"/>
  </w:style>
  <w:style w:type="paragraph" w:customStyle="1" w:styleId="paragraph">
    <w:name w:val="paragraph"/>
    <w:basedOn w:val="Normal"/>
    <w:rsid w:val="001F787C"/>
    <w:pPr>
      <w:spacing w:after="150" w:line="240" w:lineRule="auto"/>
    </w:pPr>
    <w:rPr>
      <w:rFonts w:ascii="Times New Roman" w:eastAsia="Times New Roman" w:hAnsi="Times New Roman" w:cs="Times New Roman"/>
      <w:sz w:val="24"/>
      <w:szCs w:val="24"/>
    </w:rPr>
  </w:style>
  <w:style w:type="paragraph" w:customStyle="1" w:styleId="section">
    <w:name w:val="section"/>
    <w:basedOn w:val="Normal"/>
    <w:rsid w:val="001F787C"/>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659788">
      <w:bodyDiv w:val="1"/>
      <w:marLeft w:val="0"/>
      <w:marRight w:val="0"/>
      <w:marTop w:val="0"/>
      <w:marBottom w:val="0"/>
      <w:divBdr>
        <w:top w:val="none" w:sz="0" w:space="0" w:color="auto"/>
        <w:left w:val="none" w:sz="0" w:space="0" w:color="auto"/>
        <w:bottom w:val="none" w:sz="0" w:space="0" w:color="auto"/>
        <w:right w:val="none" w:sz="0" w:space="0" w:color="auto"/>
      </w:divBdr>
      <w:divsChild>
        <w:div w:id="251747652">
          <w:marLeft w:val="0"/>
          <w:marRight w:val="0"/>
          <w:marTop w:val="0"/>
          <w:marBottom w:val="0"/>
          <w:divBdr>
            <w:top w:val="none" w:sz="0" w:space="0" w:color="auto"/>
            <w:left w:val="none" w:sz="0" w:space="0" w:color="auto"/>
            <w:bottom w:val="none" w:sz="0" w:space="0" w:color="auto"/>
            <w:right w:val="none" w:sz="0" w:space="0" w:color="auto"/>
          </w:divBdr>
        </w:div>
        <w:div w:id="195656051">
          <w:marLeft w:val="0"/>
          <w:marRight w:val="0"/>
          <w:marTop w:val="0"/>
          <w:marBottom w:val="0"/>
          <w:divBdr>
            <w:top w:val="none" w:sz="0" w:space="0" w:color="auto"/>
            <w:left w:val="none" w:sz="0" w:space="0" w:color="auto"/>
            <w:bottom w:val="none" w:sz="0" w:space="0" w:color="auto"/>
            <w:right w:val="none" w:sz="0" w:space="0" w:color="auto"/>
          </w:divBdr>
        </w:div>
        <w:div w:id="917448644">
          <w:marLeft w:val="0"/>
          <w:marRight w:val="0"/>
          <w:marTop w:val="0"/>
          <w:marBottom w:val="0"/>
          <w:divBdr>
            <w:top w:val="none" w:sz="0" w:space="0" w:color="auto"/>
            <w:left w:val="none" w:sz="0" w:space="0" w:color="auto"/>
            <w:bottom w:val="none" w:sz="0" w:space="0" w:color="auto"/>
            <w:right w:val="none" w:sz="0" w:space="0" w:color="auto"/>
          </w:divBdr>
          <w:divsChild>
            <w:div w:id="1635673628">
              <w:marLeft w:val="0"/>
              <w:marRight w:val="0"/>
              <w:marTop w:val="0"/>
              <w:marBottom w:val="0"/>
              <w:divBdr>
                <w:top w:val="none" w:sz="0" w:space="0" w:color="auto"/>
                <w:left w:val="none" w:sz="0" w:space="0" w:color="auto"/>
                <w:bottom w:val="none" w:sz="0" w:space="0" w:color="auto"/>
                <w:right w:val="none" w:sz="0" w:space="0" w:color="auto"/>
              </w:divBdr>
            </w:div>
            <w:div w:id="1772357534">
              <w:marLeft w:val="0"/>
              <w:marRight w:val="0"/>
              <w:marTop w:val="0"/>
              <w:marBottom w:val="0"/>
              <w:divBdr>
                <w:top w:val="none" w:sz="0" w:space="0" w:color="auto"/>
                <w:left w:val="none" w:sz="0" w:space="0" w:color="auto"/>
                <w:bottom w:val="none" w:sz="0" w:space="0" w:color="auto"/>
                <w:right w:val="none" w:sz="0" w:space="0" w:color="auto"/>
              </w:divBdr>
            </w:div>
          </w:divsChild>
        </w:div>
        <w:div w:id="513348588">
          <w:marLeft w:val="0"/>
          <w:marRight w:val="0"/>
          <w:marTop w:val="0"/>
          <w:marBottom w:val="0"/>
          <w:divBdr>
            <w:top w:val="none" w:sz="0" w:space="0" w:color="auto"/>
            <w:left w:val="none" w:sz="0" w:space="0" w:color="auto"/>
            <w:bottom w:val="none" w:sz="0" w:space="0" w:color="auto"/>
            <w:right w:val="none" w:sz="0" w:space="0" w:color="auto"/>
          </w:divBdr>
        </w:div>
        <w:div w:id="1129858482">
          <w:marLeft w:val="0"/>
          <w:marRight w:val="0"/>
          <w:marTop w:val="0"/>
          <w:marBottom w:val="0"/>
          <w:divBdr>
            <w:top w:val="none" w:sz="0" w:space="0" w:color="auto"/>
            <w:left w:val="none" w:sz="0" w:space="0" w:color="auto"/>
            <w:bottom w:val="none" w:sz="0" w:space="0" w:color="auto"/>
            <w:right w:val="none" w:sz="0" w:space="0" w:color="auto"/>
          </w:divBdr>
          <w:divsChild>
            <w:div w:id="1063988236">
              <w:marLeft w:val="0"/>
              <w:marRight w:val="0"/>
              <w:marTop w:val="0"/>
              <w:marBottom w:val="0"/>
              <w:divBdr>
                <w:top w:val="none" w:sz="0" w:space="0" w:color="auto"/>
                <w:left w:val="none" w:sz="0" w:space="0" w:color="auto"/>
                <w:bottom w:val="none" w:sz="0" w:space="0" w:color="auto"/>
                <w:right w:val="none" w:sz="0" w:space="0" w:color="auto"/>
              </w:divBdr>
            </w:div>
            <w:div w:id="1291202995">
              <w:marLeft w:val="0"/>
              <w:marRight w:val="0"/>
              <w:marTop w:val="0"/>
              <w:marBottom w:val="0"/>
              <w:divBdr>
                <w:top w:val="none" w:sz="0" w:space="0" w:color="auto"/>
                <w:left w:val="none" w:sz="0" w:space="0" w:color="auto"/>
                <w:bottom w:val="none" w:sz="0" w:space="0" w:color="auto"/>
                <w:right w:val="none" w:sz="0" w:space="0" w:color="auto"/>
              </w:divBdr>
            </w:div>
          </w:divsChild>
        </w:div>
        <w:div w:id="1602030350">
          <w:marLeft w:val="0"/>
          <w:marRight w:val="0"/>
          <w:marTop w:val="0"/>
          <w:marBottom w:val="0"/>
          <w:divBdr>
            <w:top w:val="none" w:sz="0" w:space="0" w:color="auto"/>
            <w:left w:val="none" w:sz="0" w:space="0" w:color="auto"/>
            <w:bottom w:val="none" w:sz="0" w:space="0" w:color="auto"/>
            <w:right w:val="none" w:sz="0" w:space="0" w:color="auto"/>
          </w:divBdr>
        </w:div>
        <w:div w:id="41566782">
          <w:marLeft w:val="0"/>
          <w:marRight w:val="0"/>
          <w:marTop w:val="0"/>
          <w:marBottom w:val="0"/>
          <w:divBdr>
            <w:top w:val="none" w:sz="0" w:space="0" w:color="auto"/>
            <w:left w:val="none" w:sz="0" w:space="0" w:color="auto"/>
            <w:bottom w:val="none" w:sz="0" w:space="0" w:color="auto"/>
            <w:right w:val="none" w:sz="0" w:space="0" w:color="auto"/>
          </w:divBdr>
          <w:divsChild>
            <w:div w:id="1892382538">
              <w:marLeft w:val="0"/>
              <w:marRight w:val="0"/>
              <w:marTop w:val="0"/>
              <w:marBottom w:val="0"/>
              <w:divBdr>
                <w:top w:val="none" w:sz="0" w:space="0" w:color="auto"/>
                <w:left w:val="none" w:sz="0" w:space="0" w:color="auto"/>
                <w:bottom w:val="none" w:sz="0" w:space="0" w:color="auto"/>
                <w:right w:val="none" w:sz="0" w:space="0" w:color="auto"/>
              </w:divBdr>
            </w:div>
          </w:divsChild>
        </w:div>
        <w:div w:id="1661423613">
          <w:marLeft w:val="0"/>
          <w:marRight w:val="0"/>
          <w:marTop w:val="0"/>
          <w:marBottom w:val="0"/>
          <w:divBdr>
            <w:top w:val="none" w:sz="0" w:space="0" w:color="auto"/>
            <w:left w:val="none" w:sz="0" w:space="0" w:color="auto"/>
            <w:bottom w:val="none" w:sz="0" w:space="0" w:color="auto"/>
            <w:right w:val="none" w:sz="0" w:space="0" w:color="auto"/>
          </w:divBdr>
        </w:div>
        <w:div w:id="1118991641">
          <w:marLeft w:val="0"/>
          <w:marRight w:val="0"/>
          <w:marTop w:val="0"/>
          <w:marBottom w:val="0"/>
          <w:divBdr>
            <w:top w:val="none" w:sz="0" w:space="0" w:color="auto"/>
            <w:left w:val="none" w:sz="0" w:space="0" w:color="auto"/>
            <w:bottom w:val="none" w:sz="0" w:space="0" w:color="auto"/>
            <w:right w:val="none" w:sz="0" w:space="0" w:color="auto"/>
          </w:divBdr>
          <w:divsChild>
            <w:div w:id="826627403">
              <w:marLeft w:val="0"/>
              <w:marRight w:val="0"/>
              <w:marTop w:val="0"/>
              <w:marBottom w:val="0"/>
              <w:divBdr>
                <w:top w:val="none" w:sz="0" w:space="0" w:color="auto"/>
                <w:left w:val="none" w:sz="0" w:space="0" w:color="auto"/>
                <w:bottom w:val="none" w:sz="0" w:space="0" w:color="auto"/>
                <w:right w:val="none" w:sz="0" w:space="0" w:color="auto"/>
              </w:divBdr>
            </w:div>
          </w:divsChild>
        </w:div>
        <w:div w:id="46421751">
          <w:marLeft w:val="0"/>
          <w:marRight w:val="0"/>
          <w:marTop w:val="0"/>
          <w:marBottom w:val="0"/>
          <w:divBdr>
            <w:top w:val="none" w:sz="0" w:space="0" w:color="auto"/>
            <w:left w:val="none" w:sz="0" w:space="0" w:color="auto"/>
            <w:bottom w:val="none" w:sz="0" w:space="0" w:color="auto"/>
            <w:right w:val="none" w:sz="0" w:space="0" w:color="auto"/>
          </w:divBdr>
          <w:divsChild>
            <w:div w:id="1726030502">
              <w:marLeft w:val="0"/>
              <w:marRight w:val="0"/>
              <w:marTop w:val="0"/>
              <w:marBottom w:val="0"/>
              <w:divBdr>
                <w:top w:val="none" w:sz="0" w:space="0" w:color="auto"/>
                <w:left w:val="none" w:sz="0" w:space="0" w:color="auto"/>
                <w:bottom w:val="none" w:sz="0" w:space="0" w:color="auto"/>
                <w:right w:val="none" w:sz="0" w:space="0" w:color="auto"/>
              </w:divBdr>
            </w:div>
            <w:div w:id="1484854673">
              <w:marLeft w:val="0"/>
              <w:marRight w:val="0"/>
              <w:marTop w:val="0"/>
              <w:marBottom w:val="0"/>
              <w:divBdr>
                <w:top w:val="none" w:sz="0" w:space="0" w:color="auto"/>
                <w:left w:val="none" w:sz="0" w:space="0" w:color="auto"/>
                <w:bottom w:val="none" w:sz="0" w:space="0" w:color="auto"/>
                <w:right w:val="none" w:sz="0" w:space="0" w:color="auto"/>
              </w:divBdr>
            </w:div>
            <w:div w:id="2012220072">
              <w:marLeft w:val="0"/>
              <w:marRight w:val="0"/>
              <w:marTop w:val="0"/>
              <w:marBottom w:val="0"/>
              <w:divBdr>
                <w:top w:val="none" w:sz="0" w:space="0" w:color="auto"/>
                <w:left w:val="none" w:sz="0" w:space="0" w:color="auto"/>
                <w:bottom w:val="none" w:sz="0" w:space="0" w:color="auto"/>
                <w:right w:val="none" w:sz="0" w:space="0" w:color="auto"/>
              </w:divBdr>
            </w:div>
            <w:div w:id="1243099570">
              <w:marLeft w:val="0"/>
              <w:marRight w:val="0"/>
              <w:marTop w:val="0"/>
              <w:marBottom w:val="0"/>
              <w:divBdr>
                <w:top w:val="none" w:sz="0" w:space="0" w:color="auto"/>
                <w:left w:val="none" w:sz="0" w:space="0" w:color="auto"/>
                <w:bottom w:val="none" w:sz="0" w:space="0" w:color="auto"/>
                <w:right w:val="none" w:sz="0" w:space="0" w:color="auto"/>
              </w:divBdr>
            </w:div>
          </w:divsChild>
        </w:div>
        <w:div w:id="949969498">
          <w:marLeft w:val="0"/>
          <w:marRight w:val="0"/>
          <w:marTop w:val="0"/>
          <w:marBottom w:val="0"/>
          <w:divBdr>
            <w:top w:val="none" w:sz="0" w:space="0" w:color="auto"/>
            <w:left w:val="none" w:sz="0" w:space="0" w:color="auto"/>
            <w:bottom w:val="none" w:sz="0" w:space="0" w:color="auto"/>
            <w:right w:val="none" w:sz="0" w:space="0" w:color="auto"/>
          </w:divBdr>
        </w:div>
        <w:div w:id="577790244">
          <w:marLeft w:val="0"/>
          <w:marRight w:val="0"/>
          <w:marTop w:val="0"/>
          <w:marBottom w:val="0"/>
          <w:divBdr>
            <w:top w:val="none" w:sz="0" w:space="0" w:color="auto"/>
            <w:left w:val="none" w:sz="0" w:space="0" w:color="auto"/>
            <w:bottom w:val="none" w:sz="0" w:space="0" w:color="auto"/>
            <w:right w:val="none" w:sz="0" w:space="0" w:color="auto"/>
          </w:divBdr>
        </w:div>
        <w:div w:id="2022462358">
          <w:marLeft w:val="0"/>
          <w:marRight w:val="0"/>
          <w:marTop w:val="0"/>
          <w:marBottom w:val="0"/>
          <w:divBdr>
            <w:top w:val="none" w:sz="0" w:space="0" w:color="auto"/>
            <w:left w:val="none" w:sz="0" w:space="0" w:color="auto"/>
            <w:bottom w:val="none" w:sz="0" w:space="0" w:color="auto"/>
            <w:right w:val="none" w:sz="0" w:space="0" w:color="auto"/>
          </w:divBdr>
        </w:div>
        <w:div w:id="1085881941">
          <w:marLeft w:val="0"/>
          <w:marRight w:val="0"/>
          <w:marTop w:val="0"/>
          <w:marBottom w:val="0"/>
          <w:divBdr>
            <w:top w:val="none" w:sz="0" w:space="0" w:color="auto"/>
            <w:left w:val="none" w:sz="0" w:space="0" w:color="auto"/>
            <w:bottom w:val="none" w:sz="0" w:space="0" w:color="auto"/>
            <w:right w:val="none" w:sz="0" w:space="0" w:color="auto"/>
          </w:divBdr>
          <w:divsChild>
            <w:div w:id="891841699">
              <w:marLeft w:val="0"/>
              <w:marRight w:val="0"/>
              <w:marTop w:val="0"/>
              <w:marBottom w:val="0"/>
              <w:divBdr>
                <w:top w:val="none" w:sz="0" w:space="0" w:color="auto"/>
                <w:left w:val="none" w:sz="0" w:space="0" w:color="auto"/>
                <w:bottom w:val="none" w:sz="0" w:space="0" w:color="auto"/>
                <w:right w:val="none" w:sz="0" w:space="0" w:color="auto"/>
              </w:divBdr>
            </w:div>
          </w:divsChild>
        </w:div>
        <w:div w:id="1703240610">
          <w:marLeft w:val="0"/>
          <w:marRight w:val="0"/>
          <w:marTop w:val="0"/>
          <w:marBottom w:val="0"/>
          <w:divBdr>
            <w:top w:val="none" w:sz="0" w:space="0" w:color="auto"/>
            <w:left w:val="none" w:sz="0" w:space="0" w:color="auto"/>
            <w:bottom w:val="none" w:sz="0" w:space="0" w:color="auto"/>
            <w:right w:val="none" w:sz="0" w:space="0" w:color="auto"/>
          </w:divBdr>
        </w:div>
        <w:div w:id="1332563085">
          <w:marLeft w:val="0"/>
          <w:marRight w:val="0"/>
          <w:marTop w:val="0"/>
          <w:marBottom w:val="0"/>
          <w:divBdr>
            <w:top w:val="none" w:sz="0" w:space="0" w:color="auto"/>
            <w:left w:val="none" w:sz="0" w:space="0" w:color="auto"/>
            <w:bottom w:val="none" w:sz="0" w:space="0" w:color="auto"/>
            <w:right w:val="none" w:sz="0" w:space="0" w:color="auto"/>
          </w:divBdr>
        </w:div>
        <w:div w:id="1468935556">
          <w:marLeft w:val="0"/>
          <w:marRight w:val="0"/>
          <w:marTop w:val="0"/>
          <w:marBottom w:val="0"/>
          <w:divBdr>
            <w:top w:val="none" w:sz="0" w:space="0" w:color="auto"/>
            <w:left w:val="none" w:sz="0" w:space="0" w:color="auto"/>
            <w:bottom w:val="none" w:sz="0" w:space="0" w:color="auto"/>
            <w:right w:val="none" w:sz="0" w:space="0" w:color="auto"/>
          </w:divBdr>
        </w:div>
        <w:div w:id="1114057923">
          <w:marLeft w:val="0"/>
          <w:marRight w:val="0"/>
          <w:marTop w:val="0"/>
          <w:marBottom w:val="0"/>
          <w:divBdr>
            <w:top w:val="none" w:sz="0" w:space="0" w:color="auto"/>
            <w:left w:val="none" w:sz="0" w:space="0" w:color="auto"/>
            <w:bottom w:val="none" w:sz="0" w:space="0" w:color="auto"/>
            <w:right w:val="none" w:sz="0" w:space="0" w:color="auto"/>
          </w:divBdr>
        </w:div>
        <w:div w:id="1015153312">
          <w:marLeft w:val="0"/>
          <w:marRight w:val="0"/>
          <w:marTop w:val="0"/>
          <w:marBottom w:val="0"/>
          <w:divBdr>
            <w:top w:val="none" w:sz="0" w:space="0" w:color="auto"/>
            <w:left w:val="none" w:sz="0" w:space="0" w:color="auto"/>
            <w:bottom w:val="none" w:sz="0" w:space="0" w:color="auto"/>
            <w:right w:val="none" w:sz="0" w:space="0" w:color="auto"/>
          </w:divBdr>
        </w:div>
        <w:div w:id="795026354">
          <w:marLeft w:val="0"/>
          <w:marRight w:val="0"/>
          <w:marTop w:val="0"/>
          <w:marBottom w:val="0"/>
          <w:divBdr>
            <w:top w:val="none" w:sz="0" w:space="0" w:color="auto"/>
            <w:left w:val="none" w:sz="0" w:space="0" w:color="auto"/>
            <w:bottom w:val="none" w:sz="0" w:space="0" w:color="auto"/>
            <w:right w:val="none" w:sz="0" w:space="0" w:color="auto"/>
          </w:divBdr>
        </w:div>
        <w:div w:id="1940798788">
          <w:marLeft w:val="0"/>
          <w:marRight w:val="0"/>
          <w:marTop w:val="0"/>
          <w:marBottom w:val="0"/>
          <w:divBdr>
            <w:top w:val="none" w:sz="0" w:space="0" w:color="auto"/>
            <w:left w:val="none" w:sz="0" w:space="0" w:color="auto"/>
            <w:bottom w:val="none" w:sz="0" w:space="0" w:color="auto"/>
            <w:right w:val="none" w:sz="0" w:space="0" w:color="auto"/>
          </w:divBdr>
        </w:div>
        <w:div w:id="1997417727">
          <w:marLeft w:val="0"/>
          <w:marRight w:val="0"/>
          <w:marTop w:val="0"/>
          <w:marBottom w:val="0"/>
          <w:divBdr>
            <w:top w:val="none" w:sz="0" w:space="0" w:color="auto"/>
            <w:left w:val="none" w:sz="0" w:space="0" w:color="auto"/>
            <w:bottom w:val="none" w:sz="0" w:space="0" w:color="auto"/>
            <w:right w:val="none" w:sz="0" w:space="0" w:color="auto"/>
          </w:divBdr>
        </w:div>
        <w:div w:id="1122192840">
          <w:marLeft w:val="0"/>
          <w:marRight w:val="0"/>
          <w:marTop w:val="0"/>
          <w:marBottom w:val="0"/>
          <w:divBdr>
            <w:top w:val="none" w:sz="0" w:space="0" w:color="auto"/>
            <w:left w:val="none" w:sz="0" w:space="0" w:color="auto"/>
            <w:bottom w:val="none" w:sz="0" w:space="0" w:color="auto"/>
            <w:right w:val="none" w:sz="0" w:space="0" w:color="auto"/>
          </w:divBdr>
        </w:div>
        <w:div w:id="2127960797">
          <w:marLeft w:val="0"/>
          <w:marRight w:val="0"/>
          <w:marTop w:val="0"/>
          <w:marBottom w:val="0"/>
          <w:divBdr>
            <w:top w:val="none" w:sz="0" w:space="0" w:color="auto"/>
            <w:left w:val="none" w:sz="0" w:space="0" w:color="auto"/>
            <w:bottom w:val="none" w:sz="0" w:space="0" w:color="auto"/>
            <w:right w:val="none" w:sz="0" w:space="0" w:color="auto"/>
          </w:divBdr>
        </w:div>
        <w:div w:id="449976168">
          <w:marLeft w:val="0"/>
          <w:marRight w:val="0"/>
          <w:marTop w:val="0"/>
          <w:marBottom w:val="0"/>
          <w:divBdr>
            <w:top w:val="none" w:sz="0" w:space="0" w:color="auto"/>
            <w:left w:val="none" w:sz="0" w:space="0" w:color="auto"/>
            <w:bottom w:val="none" w:sz="0" w:space="0" w:color="auto"/>
            <w:right w:val="none" w:sz="0" w:space="0" w:color="auto"/>
          </w:divBdr>
        </w:div>
        <w:div w:id="75129966">
          <w:marLeft w:val="0"/>
          <w:marRight w:val="0"/>
          <w:marTop w:val="0"/>
          <w:marBottom w:val="0"/>
          <w:divBdr>
            <w:top w:val="none" w:sz="0" w:space="0" w:color="auto"/>
            <w:left w:val="none" w:sz="0" w:space="0" w:color="auto"/>
            <w:bottom w:val="none" w:sz="0" w:space="0" w:color="auto"/>
            <w:right w:val="none" w:sz="0" w:space="0" w:color="auto"/>
          </w:divBdr>
        </w:div>
        <w:div w:id="2004091407">
          <w:marLeft w:val="0"/>
          <w:marRight w:val="0"/>
          <w:marTop w:val="0"/>
          <w:marBottom w:val="0"/>
          <w:divBdr>
            <w:top w:val="none" w:sz="0" w:space="0" w:color="auto"/>
            <w:left w:val="none" w:sz="0" w:space="0" w:color="auto"/>
            <w:bottom w:val="none" w:sz="0" w:space="0" w:color="auto"/>
            <w:right w:val="none" w:sz="0" w:space="0" w:color="auto"/>
          </w:divBdr>
        </w:div>
        <w:div w:id="340355463">
          <w:marLeft w:val="0"/>
          <w:marRight w:val="0"/>
          <w:marTop w:val="0"/>
          <w:marBottom w:val="0"/>
          <w:divBdr>
            <w:top w:val="none" w:sz="0" w:space="0" w:color="auto"/>
            <w:left w:val="none" w:sz="0" w:space="0" w:color="auto"/>
            <w:bottom w:val="none" w:sz="0" w:space="0" w:color="auto"/>
            <w:right w:val="none" w:sz="0" w:space="0" w:color="auto"/>
          </w:divBdr>
        </w:div>
        <w:div w:id="1984507600">
          <w:marLeft w:val="0"/>
          <w:marRight w:val="0"/>
          <w:marTop w:val="0"/>
          <w:marBottom w:val="0"/>
          <w:divBdr>
            <w:top w:val="none" w:sz="0" w:space="0" w:color="auto"/>
            <w:left w:val="none" w:sz="0" w:space="0" w:color="auto"/>
            <w:bottom w:val="none" w:sz="0" w:space="0" w:color="auto"/>
            <w:right w:val="none" w:sz="0" w:space="0" w:color="auto"/>
          </w:divBdr>
        </w:div>
        <w:div w:id="2137482957">
          <w:marLeft w:val="0"/>
          <w:marRight w:val="0"/>
          <w:marTop w:val="0"/>
          <w:marBottom w:val="0"/>
          <w:divBdr>
            <w:top w:val="none" w:sz="0" w:space="0" w:color="auto"/>
            <w:left w:val="none" w:sz="0" w:space="0" w:color="auto"/>
            <w:bottom w:val="none" w:sz="0" w:space="0" w:color="auto"/>
            <w:right w:val="none" w:sz="0" w:space="0" w:color="auto"/>
          </w:divBdr>
        </w:div>
        <w:div w:id="1747336061">
          <w:marLeft w:val="0"/>
          <w:marRight w:val="0"/>
          <w:marTop w:val="0"/>
          <w:marBottom w:val="0"/>
          <w:divBdr>
            <w:top w:val="none" w:sz="0" w:space="0" w:color="auto"/>
            <w:left w:val="none" w:sz="0" w:space="0" w:color="auto"/>
            <w:bottom w:val="none" w:sz="0" w:space="0" w:color="auto"/>
            <w:right w:val="none" w:sz="0" w:space="0" w:color="auto"/>
          </w:divBdr>
        </w:div>
        <w:div w:id="899364673">
          <w:marLeft w:val="0"/>
          <w:marRight w:val="0"/>
          <w:marTop w:val="0"/>
          <w:marBottom w:val="0"/>
          <w:divBdr>
            <w:top w:val="none" w:sz="0" w:space="0" w:color="auto"/>
            <w:left w:val="none" w:sz="0" w:space="0" w:color="auto"/>
            <w:bottom w:val="none" w:sz="0" w:space="0" w:color="auto"/>
            <w:right w:val="none" w:sz="0" w:space="0" w:color="auto"/>
          </w:divBdr>
        </w:div>
        <w:div w:id="1209220757">
          <w:marLeft w:val="0"/>
          <w:marRight w:val="0"/>
          <w:marTop w:val="0"/>
          <w:marBottom w:val="0"/>
          <w:divBdr>
            <w:top w:val="none" w:sz="0" w:space="0" w:color="auto"/>
            <w:left w:val="none" w:sz="0" w:space="0" w:color="auto"/>
            <w:bottom w:val="none" w:sz="0" w:space="0" w:color="auto"/>
            <w:right w:val="none" w:sz="0" w:space="0" w:color="auto"/>
          </w:divBdr>
        </w:div>
        <w:div w:id="1834301121">
          <w:marLeft w:val="0"/>
          <w:marRight w:val="0"/>
          <w:marTop w:val="0"/>
          <w:marBottom w:val="0"/>
          <w:divBdr>
            <w:top w:val="none" w:sz="0" w:space="0" w:color="auto"/>
            <w:left w:val="none" w:sz="0" w:space="0" w:color="auto"/>
            <w:bottom w:val="none" w:sz="0" w:space="0" w:color="auto"/>
            <w:right w:val="none" w:sz="0" w:space="0" w:color="auto"/>
          </w:divBdr>
        </w:div>
        <w:div w:id="734160248">
          <w:marLeft w:val="0"/>
          <w:marRight w:val="0"/>
          <w:marTop w:val="0"/>
          <w:marBottom w:val="0"/>
          <w:divBdr>
            <w:top w:val="none" w:sz="0" w:space="0" w:color="auto"/>
            <w:left w:val="none" w:sz="0" w:space="0" w:color="auto"/>
            <w:bottom w:val="none" w:sz="0" w:space="0" w:color="auto"/>
            <w:right w:val="none" w:sz="0" w:space="0" w:color="auto"/>
          </w:divBdr>
        </w:div>
        <w:div w:id="1208832547">
          <w:marLeft w:val="0"/>
          <w:marRight w:val="0"/>
          <w:marTop w:val="0"/>
          <w:marBottom w:val="0"/>
          <w:divBdr>
            <w:top w:val="none" w:sz="0" w:space="0" w:color="auto"/>
            <w:left w:val="none" w:sz="0" w:space="0" w:color="auto"/>
            <w:bottom w:val="none" w:sz="0" w:space="0" w:color="auto"/>
            <w:right w:val="none" w:sz="0" w:space="0" w:color="auto"/>
          </w:divBdr>
        </w:div>
        <w:div w:id="97537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NULL" TargetMode="External"/><Relationship Id="rId21" Type="http://schemas.openxmlformats.org/officeDocument/2006/relationships/hyperlink" Target="NULL" TargetMode="External"/><Relationship Id="rId34" Type="http://schemas.openxmlformats.org/officeDocument/2006/relationships/hyperlink" Target="NULL" TargetMode="External"/><Relationship Id="rId42" Type="http://schemas.openxmlformats.org/officeDocument/2006/relationships/hyperlink" Target="NULL" TargetMode="External"/><Relationship Id="rId47" Type="http://schemas.openxmlformats.org/officeDocument/2006/relationships/hyperlink" Target="NULL" TargetMode="External"/><Relationship Id="rId50" Type="http://schemas.openxmlformats.org/officeDocument/2006/relationships/hyperlink" Target="NULL" TargetMode="External"/><Relationship Id="rId55" Type="http://schemas.openxmlformats.org/officeDocument/2006/relationships/hyperlink" Target="NULL" TargetMode="External"/><Relationship Id="rId63" Type="http://schemas.openxmlformats.org/officeDocument/2006/relationships/hyperlink" Target="NULL" TargetMode="External"/><Relationship Id="rId68" Type="http://schemas.openxmlformats.org/officeDocument/2006/relationships/hyperlink" Target="NULL" TargetMode="External"/><Relationship Id="rId76" Type="http://schemas.openxmlformats.org/officeDocument/2006/relationships/hyperlink" Target="dps://ZS@1407" TargetMode="External"/><Relationship Id="rId84" Type="http://schemas.openxmlformats.org/officeDocument/2006/relationships/hyperlink" Target="dps://2006_199s" TargetMode="External"/><Relationship Id="rId89" Type="http://schemas.openxmlformats.org/officeDocument/2006/relationships/hyperlink" Target="NULL" TargetMode="External"/><Relationship Id="rId97" Type="http://schemas.openxmlformats.org/officeDocument/2006/relationships/fontTable" Target="fontTable.xml"/><Relationship Id="rId7" Type="http://schemas.openxmlformats.org/officeDocument/2006/relationships/hyperlink" Target="NULL" TargetMode="External"/><Relationship Id="rId71" Type="http://schemas.openxmlformats.org/officeDocument/2006/relationships/hyperlink" Target="dps://ZS@2302" TargetMode="External"/><Relationship Id="rId92" Type="http://schemas.openxmlformats.org/officeDocument/2006/relationships/hyperlink" Target="NULL" TargetMode="External"/><Relationship Id="rId2" Type="http://schemas.openxmlformats.org/officeDocument/2006/relationships/settings" Target="settings.xml"/><Relationship Id="rId16" Type="http://schemas.openxmlformats.org/officeDocument/2006/relationships/hyperlink" Target="NULL" TargetMode="External"/><Relationship Id="rId29" Type="http://schemas.openxmlformats.org/officeDocument/2006/relationships/hyperlink" Target="NULL" TargetMode="External"/><Relationship Id="rId11" Type="http://schemas.openxmlformats.org/officeDocument/2006/relationships/hyperlink" Target="NULL" TargetMode="External"/><Relationship Id="rId24" Type="http://schemas.openxmlformats.org/officeDocument/2006/relationships/hyperlink" Target="NULL" TargetMode="External"/><Relationship Id="rId32" Type="http://schemas.openxmlformats.org/officeDocument/2006/relationships/hyperlink" Target="NULL" TargetMode="External"/><Relationship Id="rId37" Type="http://schemas.openxmlformats.org/officeDocument/2006/relationships/hyperlink" Target="NULL" TargetMode="External"/><Relationship Id="rId40" Type="http://schemas.openxmlformats.org/officeDocument/2006/relationships/hyperlink" Target="NULL" TargetMode="External"/><Relationship Id="rId45" Type="http://schemas.openxmlformats.org/officeDocument/2006/relationships/hyperlink" Target="NULL" TargetMode="External"/><Relationship Id="rId53" Type="http://schemas.openxmlformats.org/officeDocument/2006/relationships/hyperlink" Target="NULL" TargetMode="External"/><Relationship Id="rId58" Type="http://schemas.openxmlformats.org/officeDocument/2006/relationships/hyperlink" Target="NULL" TargetMode="External"/><Relationship Id="rId66" Type="http://schemas.openxmlformats.org/officeDocument/2006/relationships/hyperlink" Target="NULL" TargetMode="External"/><Relationship Id="rId74" Type="http://schemas.openxmlformats.org/officeDocument/2006/relationships/hyperlink" Target="dps://ZS@2302" TargetMode="External"/><Relationship Id="rId79" Type="http://schemas.openxmlformats.org/officeDocument/2006/relationships/hyperlink" Target="NULL" TargetMode="External"/><Relationship Id="rId87" Type="http://schemas.openxmlformats.org/officeDocument/2006/relationships/hyperlink" Target="NULL" TargetMode="External"/><Relationship Id="rId5" Type="http://schemas.openxmlformats.org/officeDocument/2006/relationships/hyperlink" Target="NULL" TargetMode="External"/><Relationship Id="rId61" Type="http://schemas.openxmlformats.org/officeDocument/2006/relationships/hyperlink" Target="NULL" TargetMode="External"/><Relationship Id="rId82" Type="http://schemas.openxmlformats.org/officeDocument/2006/relationships/hyperlink" Target="dps://ZS@1407" TargetMode="External"/><Relationship Id="rId90" Type="http://schemas.openxmlformats.org/officeDocument/2006/relationships/hyperlink" Target="NULL" TargetMode="External"/><Relationship Id="rId95" Type="http://schemas.openxmlformats.org/officeDocument/2006/relationships/hyperlink" Target="NULL" TargetMode="External"/><Relationship Id="rId19" Type="http://schemas.openxmlformats.org/officeDocument/2006/relationships/hyperlink" Target="NULL" TargetMode="External"/><Relationship Id="rId14" Type="http://schemas.openxmlformats.org/officeDocument/2006/relationships/hyperlink" Target="NULL" TargetMode="External"/><Relationship Id="rId22" Type="http://schemas.openxmlformats.org/officeDocument/2006/relationships/hyperlink" Target="NULL" TargetMode="External"/><Relationship Id="rId27" Type="http://schemas.openxmlformats.org/officeDocument/2006/relationships/hyperlink" Target="NULL" TargetMode="External"/><Relationship Id="rId30" Type="http://schemas.openxmlformats.org/officeDocument/2006/relationships/hyperlink" Target="NULL" TargetMode="External"/><Relationship Id="rId35" Type="http://schemas.openxmlformats.org/officeDocument/2006/relationships/hyperlink" Target="NULL" TargetMode="External"/><Relationship Id="rId43" Type="http://schemas.openxmlformats.org/officeDocument/2006/relationships/hyperlink" Target="NULL" TargetMode="External"/><Relationship Id="rId48" Type="http://schemas.openxmlformats.org/officeDocument/2006/relationships/hyperlink" Target="NULL" TargetMode="External"/><Relationship Id="rId56" Type="http://schemas.openxmlformats.org/officeDocument/2006/relationships/hyperlink" Target="NULL" TargetMode="External"/><Relationship Id="rId64" Type="http://schemas.openxmlformats.org/officeDocument/2006/relationships/hyperlink" Target="NULL" TargetMode="External"/><Relationship Id="rId69" Type="http://schemas.openxmlformats.org/officeDocument/2006/relationships/hyperlink" Target="NULL" TargetMode="External"/><Relationship Id="rId77" Type="http://schemas.openxmlformats.org/officeDocument/2006/relationships/hyperlink" Target="dps://ZS@1407" TargetMode="External"/><Relationship Id="rId8" Type="http://schemas.openxmlformats.org/officeDocument/2006/relationships/hyperlink" Target="NULL" TargetMode="External"/><Relationship Id="rId51" Type="http://schemas.openxmlformats.org/officeDocument/2006/relationships/hyperlink" Target="NULL" TargetMode="External"/><Relationship Id="rId72" Type="http://schemas.openxmlformats.org/officeDocument/2006/relationships/hyperlink" Target="dps://ZS@2302" TargetMode="External"/><Relationship Id="rId80" Type="http://schemas.openxmlformats.org/officeDocument/2006/relationships/hyperlink" Target="NULL" TargetMode="External"/><Relationship Id="rId85" Type="http://schemas.openxmlformats.org/officeDocument/2006/relationships/hyperlink" Target="NULL" TargetMode="External"/><Relationship Id="rId93" Type="http://schemas.openxmlformats.org/officeDocument/2006/relationships/hyperlink" Target="NULL"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NULL" TargetMode="External"/><Relationship Id="rId17" Type="http://schemas.openxmlformats.org/officeDocument/2006/relationships/hyperlink" Target="NULL" TargetMode="External"/><Relationship Id="rId25" Type="http://schemas.openxmlformats.org/officeDocument/2006/relationships/hyperlink" Target="NULL" TargetMode="External"/><Relationship Id="rId33" Type="http://schemas.openxmlformats.org/officeDocument/2006/relationships/hyperlink" Target="NULL" TargetMode="External"/><Relationship Id="rId38" Type="http://schemas.openxmlformats.org/officeDocument/2006/relationships/hyperlink" Target="NULL" TargetMode="External"/><Relationship Id="rId46" Type="http://schemas.openxmlformats.org/officeDocument/2006/relationships/hyperlink" Target="NULL" TargetMode="External"/><Relationship Id="rId59" Type="http://schemas.openxmlformats.org/officeDocument/2006/relationships/hyperlink" Target="NULL" TargetMode="External"/><Relationship Id="rId67" Type="http://schemas.openxmlformats.org/officeDocument/2006/relationships/hyperlink" Target="NULL" TargetMode="External"/><Relationship Id="rId20" Type="http://schemas.openxmlformats.org/officeDocument/2006/relationships/hyperlink" Target="NULL" TargetMode="External"/><Relationship Id="rId41" Type="http://schemas.openxmlformats.org/officeDocument/2006/relationships/hyperlink" Target="NULL" TargetMode="External"/><Relationship Id="rId54" Type="http://schemas.openxmlformats.org/officeDocument/2006/relationships/hyperlink" Target="NULL" TargetMode="External"/><Relationship Id="rId62" Type="http://schemas.openxmlformats.org/officeDocument/2006/relationships/hyperlink" Target="NULL" TargetMode="External"/><Relationship Id="rId70" Type="http://schemas.openxmlformats.org/officeDocument/2006/relationships/hyperlink" Target="NULL" TargetMode="External"/><Relationship Id="rId75" Type="http://schemas.openxmlformats.org/officeDocument/2006/relationships/hyperlink" Target="dps://ZS@2302" TargetMode="External"/><Relationship Id="rId83" Type="http://schemas.openxmlformats.org/officeDocument/2006/relationships/hyperlink" Target="dps://ZS@1430" TargetMode="External"/><Relationship Id="rId88" Type="http://schemas.openxmlformats.org/officeDocument/2006/relationships/hyperlink" Target="NULL" TargetMode="External"/><Relationship Id="rId91" Type="http://schemas.openxmlformats.org/officeDocument/2006/relationships/hyperlink" Target="NULL" TargetMode="External"/><Relationship Id="rId96" Type="http://schemas.openxmlformats.org/officeDocument/2006/relationships/hyperlink" Target="NULL" TargetMode="External"/><Relationship Id="rId1" Type="http://schemas.openxmlformats.org/officeDocument/2006/relationships/styles" Target="styles.xml"/><Relationship Id="rId6" Type="http://schemas.openxmlformats.org/officeDocument/2006/relationships/hyperlink" Target="NULL" TargetMode="External"/><Relationship Id="rId15" Type="http://schemas.openxmlformats.org/officeDocument/2006/relationships/hyperlink" Target="NULL" TargetMode="External"/><Relationship Id="rId23" Type="http://schemas.openxmlformats.org/officeDocument/2006/relationships/hyperlink" Target="NULL" TargetMode="External"/><Relationship Id="rId28" Type="http://schemas.openxmlformats.org/officeDocument/2006/relationships/hyperlink" Target="NULL" TargetMode="External"/><Relationship Id="rId36" Type="http://schemas.openxmlformats.org/officeDocument/2006/relationships/hyperlink" Target="NULL" TargetMode="External"/><Relationship Id="rId49" Type="http://schemas.openxmlformats.org/officeDocument/2006/relationships/hyperlink" Target="NULL" TargetMode="External"/><Relationship Id="rId57" Type="http://schemas.openxmlformats.org/officeDocument/2006/relationships/hyperlink" Target="NULL" TargetMode="External"/><Relationship Id="rId10" Type="http://schemas.openxmlformats.org/officeDocument/2006/relationships/hyperlink" Target="NULL" TargetMode="External"/><Relationship Id="rId31" Type="http://schemas.openxmlformats.org/officeDocument/2006/relationships/hyperlink" Target="NULL" TargetMode="External"/><Relationship Id="rId44" Type="http://schemas.openxmlformats.org/officeDocument/2006/relationships/hyperlink" Target="NULL" TargetMode="External"/><Relationship Id="rId52" Type="http://schemas.openxmlformats.org/officeDocument/2006/relationships/hyperlink" Target="NULL" TargetMode="External"/><Relationship Id="rId60" Type="http://schemas.openxmlformats.org/officeDocument/2006/relationships/hyperlink" Target="NULL" TargetMode="External"/><Relationship Id="rId65" Type="http://schemas.openxmlformats.org/officeDocument/2006/relationships/hyperlink" Target="NULL" TargetMode="External"/><Relationship Id="rId73" Type="http://schemas.openxmlformats.org/officeDocument/2006/relationships/hyperlink" Target="dps://ZS@2302" TargetMode="External"/><Relationship Id="rId78" Type="http://schemas.openxmlformats.org/officeDocument/2006/relationships/hyperlink" Target="dps://ZS@1430" TargetMode="External"/><Relationship Id="rId81" Type="http://schemas.openxmlformats.org/officeDocument/2006/relationships/hyperlink" Target="NULL" TargetMode="External"/><Relationship Id="rId86" Type="http://schemas.openxmlformats.org/officeDocument/2006/relationships/hyperlink" Target="NULL" TargetMode="External"/><Relationship Id="rId94" Type="http://schemas.openxmlformats.org/officeDocument/2006/relationships/hyperlink" Target="NULL" TargetMode="External"/><Relationship Id="rId4" Type="http://schemas.openxmlformats.org/officeDocument/2006/relationships/hyperlink" Target="dps://2002_14s" TargetMode="External"/><Relationship Id="rId9" Type="http://schemas.openxmlformats.org/officeDocument/2006/relationships/hyperlink" Target="NULL" TargetMode="External"/><Relationship Id="rId13" Type="http://schemas.openxmlformats.org/officeDocument/2006/relationships/hyperlink" Target="NULL" TargetMode="External"/><Relationship Id="rId18" Type="http://schemas.openxmlformats.org/officeDocument/2006/relationships/hyperlink" Target="NULL" TargetMode="External"/><Relationship Id="rId39"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6088</Words>
  <Characters>34708</Characters>
  <Application>Microsoft Office Word</Application>
  <DocSecurity>0</DocSecurity>
  <Lines>289</Lines>
  <Paragraphs>81</Paragraphs>
  <ScaleCrop>false</ScaleCrop>
  <Company/>
  <LinksUpToDate>false</LinksUpToDate>
  <CharactersWithSpaces>40715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Denford Zambezi</dc:creator>
  <cp:keywords/>
  <dc:description/>
  <cp:lastModifiedBy>Denford Zambezi</cp:lastModifiedBy>
  <cp:revision>2</cp:revision>
  <dcterms:created xsi:type="dcterms:W3CDTF">2018-05-15T14:58:00Z</dcterms:created>
  <dcterms:modified xsi:type="dcterms:W3CDTF">2018-05-15T14:58:00Z</dcterms:modified>
</cp:coreProperties>
</file>